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06335">
      <w:pPr>
        <w:spacing w:after="156" w:afterLines="50" w:line="360" w:lineRule="auto"/>
        <w:jc w:val="center"/>
        <w:rPr>
          <w:b/>
          <w:bCs/>
          <w:sz w:val="24"/>
        </w:rPr>
      </w:pPr>
      <w:r>
        <w:rPr>
          <w:rFonts w:hint="eastAsia"/>
          <w:b/>
          <w:bCs/>
          <w:sz w:val="28"/>
          <w:szCs w:val="28"/>
        </w:rPr>
        <w:t>成果名称及技术相关介绍</w:t>
      </w:r>
    </w:p>
    <w:p w14:paraId="77C485CA">
      <w:pPr>
        <w:spacing w:after="156" w:afterLines="50" w:line="360" w:lineRule="auto"/>
        <w:rPr>
          <w:sz w:val="24"/>
        </w:rPr>
      </w:pPr>
      <w:r>
        <w:rPr>
          <w:rFonts w:hint="eastAsia"/>
          <w:b/>
          <w:bCs/>
          <w:sz w:val="24"/>
        </w:rPr>
        <w:t>成果名称：</w:t>
      </w:r>
      <w:r>
        <w:rPr>
          <w:rFonts w:hint="eastAsia"/>
          <w:sz w:val="24"/>
        </w:rPr>
        <w:t>一种消化内科用给药器</w:t>
      </w:r>
    </w:p>
    <w:p w14:paraId="6248C8EE">
      <w:pPr>
        <w:spacing w:after="62" w:afterLines="20" w:line="360" w:lineRule="auto"/>
        <w:rPr>
          <w:rFonts w:ascii="Times New Roman" w:hAnsi="Times New Roman" w:cs="Times New Roman"/>
          <w:sz w:val="24"/>
        </w:rPr>
      </w:pPr>
      <w:r>
        <w:rPr>
          <w:rFonts w:hint="eastAsia"/>
          <w:b/>
          <w:bCs/>
          <w:sz w:val="24"/>
        </w:rPr>
        <w:t>技术相关介绍：</w:t>
      </w:r>
      <w:r>
        <w:rPr>
          <w:rFonts w:ascii="Times New Roman" w:hAnsi="Times New Roman" w:cs="Times New Roman"/>
          <w:sz w:val="24"/>
        </w:rPr>
        <w:t xml:space="preserve"> </w:t>
      </w:r>
    </w:p>
    <w:p w14:paraId="310A4D18">
      <w:pPr>
        <w:spacing w:after="62" w:afterLines="20" w:line="360" w:lineRule="auto"/>
        <w:ind w:firstLine="480"/>
        <w:rPr>
          <w:rFonts w:hint="eastAsia" w:ascii="Times New Roman" w:hAnsi="Times New Roman" w:cs="Times New Roman"/>
          <w:sz w:val="24"/>
        </w:rPr>
      </w:pPr>
      <w:r>
        <w:rPr>
          <w:rFonts w:hint="eastAsia" w:ascii="Times New Roman" w:hAnsi="Times New Roman" w:cs="Times New Roman"/>
          <w:sz w:val="24"/>
        </w:rPr>
        <w:t>目前在对直肠给药时，患者的肛门处的括约肌会不自觉的进行收缩，尤其是儿童患者，闭合括约肌会对注射管产生挤压，从而阻碍药物的输入，加大了注射药液的时长，在给患者带来治疗痛苦的同时还会减低治疗效果，且手动推行活塞进行注射时，容易不自觉的将注射管推入直肠深出，会对直肠造成损伤。</w:t>
      </w:r>
    </w:p>
    <w:p w14:paraId="785B0BE3">
      <w:pPr>
        <w:spacing w:after="62" w:afterLines="20" w:line="360" w:lineRule="auto"/>
        <w:ind w:firstLine="480"/>
        <w:rPr>
          <w:rFonts w:hint="eastAsia" w:ascii="Times New Roman" w:hAnsi="Times New Roman" w:cs="Times New Roman"/>
          <w:sz w:val="24"/>
        </w:rPr>
      </w:pPr>
      <w:r>
        <w:rPr>
          <w:rFonts w:hint="eastAsia" w:ascii="Times New Roman" w:hAnsi="Times New Roman" w:cs="Times New Roman"/>
          <w:sz w:val="24"/>
        </w:rPr>
        <w:t>本项</w:t>
      </w:r>
      <w:r>
        <w:rPr>
          <w:rFonts w:hint="eastAsia" w:ascii="Times New Roman" w:hAnsi="Times New Roman" w:cs="Times New Roman"/>
          <w:sz w:val="24"/>
          <w:lang w:eastAsia="zh-CN"/>
        </w:rPr>
        <w:t>实用新型</w:t>
      </w:r>
      <w:r>
        <w:rPr>
          <w:rFonts w:hint="eastAsia" w:ascii="Times New Roman" w:hAnsi="Times New Roman" w:cs="Times New Roman"/>
          <w:sz w:val="24"/>
        </w:rPr>
        <w:t>专利“一种消化内科用给药器”通过预热组件、两个电动滑轨、针头组件和管体配合使用，克服现有技术不足，有效解决了现有直肠所用给药器容易受到括约肌压迫增加注射时长也容易对患者造成损伤的问题。</w:t>
      </w:r>
    </w:p>
    <w:p w14:paraId="666E464D">
      <w:pPr>
        <w:spacing w:after="62" w:afterLines="20" w:line="360" w:lineRule="auto"/>
        <w:ind w:firstLine="480"/>
        <w:rPr>
          <w:rFonts w:hint="eastAsia" w:ascii="Times New Roman" w:hAnsi="Times New Roman" w:cs="Times New Roman" w:eastAsiaTheme="minorEastAsia"/>
          <w:sz w:val="24"/>
          <w:lang w:eastAsia="zh-CN"/>
        </w:rPr>
      </w:pPr>
      <w:r>
        <w:rPr>
          <w:rFonts w:hint="eastAsia" w:ascii="Times New Roman" w:hAnsi="Times New Roman" w:cs="Times New Roman"/>
          <w:sz w:val="24"/>
        </w:rPr>
        <w:t>本项实用新型专利“一种消化内科用给药器”，注射头为弹头状，可很好的打开肛门处括约肌并对括约肌进行限位，便于药物顺畅注入直肠内，然后两个电动滑轨运行配合两个L形杆和长板可带动推杆推动活塞在管体内移动，无需手动挤压推行活塞，只需手扶住管体即可，避免针头组件深入对直肠造成损伤。</w:t>
      </w:r>
      <w:r>
        <w:rPr>
          <w:rFonts w:hint="eastAsia" w:ascii="Times New Roman" w:hAnsi="Times New Roman" w:cs="Times New Roman"/>
          <w:sz w:val="24"/>
          <w:lang w:eastAsia="zh-CN"/>
        </w:rPr>
        <w:t>同时，</w:t>
      </w:r>
      <w:r>
        <w:rPr>
          <w:rFonts w:hint="eastAsia" w:ascii="Times New Roman" w:hAnsi="Times New Roman" w:cs="Times New Roman"/>
          <w:sz w:val="24"/>
        </w:rPr>
        <w:t>预加热器可对管体内的药物进行微加热，避免冰冷药物对患者直肠造成不舒适影响，给予患者良好的就医体验，且注射头通过螺接方式与连接管道连接在一起，便于后续拆卸更换注射头。</w:t>
      </w:r>
      <w:r>
        <w:rPr>
          <w:rFonts w:hint="eastAsia" w:ascii="Times New Roman" w:hAnsi="Times New Roman" w:cs="Times New Roman"/>
          <w:sz w:val="24"/>
          <w:lang w:eastAsia="zh-CN"/>
        </w:rPr>
        <w:t>本项设计，使用方便，设计合理，体验感好。</w:t>
      </w:r>
      <w:bookmarkStart w:id="0" w:name="_GoBack"/>
      <w:bookmarkEnd w:id="0"/>
    </w:p>
    <w:p w14:paraId="12ADC141">
      <w:pPr>
        <w:spacing w:after="156" w:afterLines="50" w:line="360" w:lineRule="auto"/>
        <w:ind w:firstLine="480" w:firstLineChars="20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NDc3ZDQ0MTIyMDEwMzIxMGMzN2U3YTI2OTI5ODIifQ=="/>
  </w:docVars>
  <w:rsids>
    <w:rsidRoot w:val="0D694BDF"/>
    <w:rsid w:val="001E61D2"/>
    <w:rsid w:val="002B6A54"/>
    <w:rsid w:val="002B7C82"/>
    <w:rsid w:val="002F3610"/>
    <w:rsid w:val="00316065"/>
    <w:rsid w:val="003D59F2"/>
    <w:rsid w:val="00434414"/>
    <w:rsid w:val="005A13AA"/>
    <w:rsid w:val="00687D60"/>
    <w:rsid w:val="008E2F08"/>
    <w:rsid w:val="00AF414D"/>
    <w:rsid w:val="00C17CFE"/>
    <w:rsid w:val="09C676BC"/>
    <w:rsid w:val="0D694BDF"/>
    <w:rsid w:val="19FFC4FE"/>
    <w:rsid w:val="2D53381B"/>
    <w:rsid w:val="45F66658"/>
    <w:rsid w:val="60AF5697"/>
    <w:rsid w:val="65EC0A86"/>
    <w:rsid w:val="674A015A"/>
    <w:rsid w:val="6FC45B01"/>
    <w:rsid w:val="74FC0CE6"/>
    <w:rsid w:val="77FE8CD1"/>
    <w:rsid w:val="7DFCA92B"/>
    <w:rsid w:val="E79F7183"/>
    <w:rsid w:val="F2DF8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484</Characters>
  <Lines>3</Lines>
  <Paragraphs>1</Paragraphs>
  <TotalTime>25</TotalTime>
  <ScaleCrop>false</ScaleCrop>
  <LinksUpToDate>false</LinksUpToDate>
  <CharactersWithSpaces>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2024-03-22T16:09:00Z</dcterms:created>
  <dc:creator>咻咻ile</dc:creator>
  <cp:lastModifiedBy>商标专利高企小吴</cp:lastModifiedBy>
  <dcterms:modified xsi:type="dcterms:W3CDTF">2025-03-12T03:47:38Z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E2A7BFA3F567754E37BA5E65C5DCCF49_43</vt:lpwstr>
  </property>
  <property fmtid="{D5CDD505-2E9C-101B-9397-08002B2CF9AE}" pid="4" name="KSOTemplateDocerSaveRecord">
    <vt:lpwstr>eyJoZGlkIjoiZDM5OWY2YmNlNTA5OWE2ZjNhNjdlYzJlN2QxZGRjNzYiLCJ1c2VySWQiOiI1MTIzNDkwMzgifQ==</vt:lpwstr>
  </property>
</Properties>
</file>