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77" w:rsidRPr="003F3030" w:rsidRDefault="005C6E77" w:rsidP="005C6E77">
      <w:pPr>
        <w:ind w:rightChars="-162" w:right="-340"/>
        <w:jc w:val="center"/>
        <w:rPr>
          <w:rFonts w:ascii="华文仿宋" w:eastAsia="华文仿宋" w:hAnsi="华文仿宋"/>
          <w:b/>
          <w:sz w:val="36"/>
          <w:szCs w:val="30"/>
        </w:rPr>
      </w:pPr>
      <w:r w:rsidRPr="00B62D4D">
        <w:rPr>
          <w:rFonts w:ascii="华文仿宋" w:eastAsia="华文仿宋" w:hAnsi="华文仿宋" w:hint="eastAsia"/>
          <w:b/>
          <w:sz w:val="36"/>
          <w:szCs w:val="30"/>
        </w:rPr>
        <w:t>中山大学附属</w:t>
      </w:r>
      <w:r>
        <w:rPr>
          <w:rFonts w:ascii="华文仿宋" w:eastAsia="华文仿宋" w:hAnsi="华文仿宋" w:hint="eastAsia"/>
          <w:b/>
          <w:sz w:val="36"/>
          <w:szCs w:val="30"/>
        </w:rPr>
        <w:t>第六医院医用耗材</w:t>
      </w:r>
      <w:r w:rsidRPr="00B62D4D">
        <w:rPr>
          <w:rFonts w:ascii="华文仿宋" w:eastAsia="华文仿宋" w:hAnsi="华文仿宋" w:hint="eastAsia"/>
          <w:b/>
          <w:sz w:val="36"/>
          <w:szCs w:val="30"/>
        </w:rPr>
        <w:t>供应商考核评价标准</w:t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1294"/>
        <w:gridCol w:w="1471"/>
        <w:gridCol w:w="5646"/>
      </w:tblGrid>
      <w:tr w:rsidR="005C6E77" w:rsidRPr="00B62D4D" w:rsidTr="008A0412">
        <w:trPr>
          <w:trHeight w:val="420"/>
          <w:jc w:val="center"/>
        </w:trPr>
        <w:tc>
          <w:tcPr>
            <w:tcW w:w="686" w:type="dxa"/>
            <w:shd w:val="clear" w:color="000000" w:fill="D9D9D9"/>
            <w:vAlign w:val="center"/>
            <w:hideMark/>
          </w:tcPr>
          <w:p w:rsidR="005C6E77" w:rsidRPr="00B62D4D" w:rsidRDefault="005C6E77" w:rsidP="008A041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94" w:type="dxa"/>
            <w:shd w:val="clear" w:color="000000" w:fill="D9D9D9"/>
            <w:vAlign w:val="center"/>
            <w:hideMark/>
          </w:tcPr>
          <w:p w:rsidR="005C6E77" w:rsidRPr="00B62D4D" w:rsidRDefault="005C6E77" w:rsidP="008A041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1471" w:type="dxa"/>
            <w:shd w:val="clear" w:color="000000" w:fill="D9D9D9"/>
            <w:vAlign w:val="center"/>
            <w:hideMark/>
          </w:tcPr>
          <w:p w:rsidR="005C6E77" w:rsidRPr="00B62D4D" w:rsidRDefault="005C6E77" w:rsidP="008A041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说明</w:t>
            </w:r>
          </w:p>
        </w:tc>
        <w:tc>
          <w:tcPr>
            <w:tcW w:w="5646" w:type="dxa"/>
            <w:shd w:val="clear" w:color="000000" w:fill="D9D9D9"/>
            <w:vAlign w:val="center"/>
            <w:hideMark/>
          </w:tcPr>
          <w:p w:rsidR="005C6E77" w:rsidRPr="00B62D4D" w:rsidRDefault="005C6E77" w:rsidP="008A041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考核标准</w:t>
            </w:r>
          </w:p>
        </w:tc>
      </w:tr>
      <w:tr w:rsidR="005C6E77" w:rsidRPr="00B62D4D" w:rsidTr="008A0412">
        <w:trPr>
          <w:trHeight w:val="2234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5C6E77" w:rsidRPr="00B62D4D" w:rsidRDefault="005C6E77" w:rsidP="008A04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5C6E77" w:rsidRPr="00B62D4D" w:rsidRDefault="005C6E77" w:rsidP="008A04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供货及时性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5C6E77" w:rsidRPr="00B62D4D" w:rsidRDefault="005C6E77" w:rsidP="008A041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配送要求：接到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采供</w:t>
            </w:r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t>科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订单后3-5个工作日，不可抗力因素除外。特殊需要较长订货期的产品，公司应提前在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采供科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备案。</w:t>
            </w: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:rsidR="005C6E77" w:rsidRPr="001947EF" w:rsidRDefault="005C6E77" w:rsidP="005C6E77">
            <w:pPr>
              <w:widowControl/>
              <w:numPr>
                <w:ilvl w:val="0"/>
                <w:numId w:val="1"/>
              </w:numPr>
              <w:tabs>
                <w:tab w:val="left" w:pos="340"/>
              </w:tabs>
              <w:spacing w:line="280" w:lineRule="exact"/>
              <w:ind w:left="340" w:hanging="34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t>接到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采供</w:t>
            </w:r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t>科订货通知后方告知产品停产无法供货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每次扣2分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5C6E77" w:rsidRPr="001947EF" w:rsidRDefault="005C6E77" w:rsidP="005C6E77">
            <w:pPr>
              <w:widowControl/>
              <w:numPr>
                <w:ilvl w:val="0"/>
                <w:numId w:val="1"/>
              </w:numPr>
              <w:tabs>
                <w:tab w:val="left" w:pos="340"/>
              </w:tabs>
              <w:spacing w:line="280" w:lineRule="exact"/>
              <w:ind w:left="340" w:hanging="34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t>首次到货不全时未在当次送货单备注原因及预计到货时间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每次扣2分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5C6E77" w:rsidRPr="001947EF" w:rsidRDefault="005C6E77" w:rsidP="005C6E77">
            <w:pPr>
              <w:widowControl/>
              <w:numPr>
                <w:ilvl w:val="0"/>
                <w:numId w:val="1"/>
              </w:numPr>
              <w:tabs>
                <w:tab w:val="left" w:pos="340"/>
              </w:tabs>
              <w:spacing w:line="280" w:lineRule="exact"/>
              <w:ind w:left="340" w:hanging="34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t>没有提前递交书面说明函至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采供科</w:t>
            </w:r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t>备案的逾期供货：</w:t>
            </w:r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一个订单超过5个工作日未能完成的（</w:t>
            </w:r>
            <w:r w:rsidRPr="00193811">
              <w:rPr>
                <w:rFonts w:ascii="宋体" w:hAnsi="宋体" w:cs="宋体" w:hint="eastAsia"/>
                <w:b/>
                <w:kern w:val="0"/>
                <w:sz w:val="20"/>
                <w:szCs w:val="20"/>
                <w:u w:val="single"/>
              </w:rPr>
              <w:t>每个订单扣2分</w:t>
            </w:r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  <w:p w:rsidR="005C6E77" w:rsidRPr="001947EF" w:rsidRDefault="005C6E77" w:rsidP="008A0412">
            <w:pPr>
              <w:widowControl/>
              <w:tabs>
                <w:tab w:val="left" w:pos="340"/>
              </w:tabs>
              <w:spacing w:line="280" w:lineRule="exact"/>
              <w:ind w:leftChars="159" w:left="334" w:firstLineChars="4" w:firstLine="8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t>一个订单超过20个工作日未能完成的</w:t>
            </w:r>
            <w:r w:rsidRPr="001947E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</w:t>
            </w:r>
            <w:r w:rsidRPr="001938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每个订单扣15分</w:t>
            </w:r>
            <w:r w:rsidRPr="001947E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）</w:t>
            </w:r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5C6E77" w:rsidRDefault="005C6E77" w:rsidP="005C6E77">
            <w:pPr>
              <w:widowControl/>
              <w:numPr>
                <w:ilvl w:val="0"/>
                <w:numId w:val="1"/>
              </w:numPr>
              <w:tabs>
                <w:tab w:val="left" w:pos="340"/>
              </w:tabs>
              <w:spacing w:line="280" w:lineRule="exact"/>
              <w:ind w:left="340" w:hanging="34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t>紧急情况下，能配合医院在规定时间内完成紧急物资配送（</w:t>
            </w:r>
            <w:r w:rsidRPr="001938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每次加</w:t>
            </w:r>
            <w:r w:rsidRPr="00193811">
              <w:rPr>
                <w:rFonts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10</w:t>
            </w:r>
            <w:r w:rsidRPr="001938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分</w:t>
            </w:r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t>）。</w:t>
            </w:r>
          </w:p>
        </w:tc>
      </w:tr>
      <w:tr w:rsidR="005C6E77" w:rsidRPr="00B62D4D" w:rsidTr="008A0412">
        <w:trPr>
          <w:trHeight w:val="3728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5C6E77" w:rsidRPr="00B62D4D" w:rsidRDefault="005C6E77" w:rsidP="008A04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5C6E77" w:rsidRPr="00B62D4D" w:rsidRDefault="005C6E77" w:rsidP="008A04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供货准确性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5C6E77" w:rsidRPr="00B62D4D" w:rsidRDefault="005C6E77" w:rsidP="008A041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实际配送货物与订单内容的一致性。</w:t>
            </w: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:rsidR="005C6E77" w:rsidRPr="001947EF" w:rsidRDefault="005C6E77" w:rsidP="005C6E77"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  <w:u w:val="single"/>
              </w:rPr>
            </w:pPr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t>送货待验收时未能提供或者提供错误订单号</w:t>
            </w:r>
            <w:r w:rsidRPr="001947E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</w:t>
            </w:r>
            <w:r w:rsidRPr="001938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每次扣2分</w:t>
            </w:r>
            <w:r w:rsidRPr="001947E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）</w:t>
            </w:r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5C6E77" w:rsidRPr="001947EF" w:rsidRDefault="005C6E77" w:rsidP="005C6E77"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  <w:u w:val="single"/>
              </w:rPr>
            </w:pPr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t>配送货物与订单内容（品</w:t>
            </w:r>
            <w:proofErr w:type="gramStart"/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t>规</w:t>
            </w:r>
            <w:proofErr w:type="gramEnd"/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t>、数量）不一致</w:t>
            </w:r>
            <w:r w:rsidRPr="001947E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</w:t>
            </w:r>
            <w:r w:rsidRPr="001938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每次扣2分</w:t>
            </w:r>
            <w:r w:rsidRPr="001947E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）</w:t>
            </w:r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5C6E77" w:rsidRPr="001947EF" w:rsidRDefault="005C6E77" w:rsidP="005C6E77"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t>配送错误货物未在两个工作日完成更换</w:t>
            </w:r>
            <w:r w:rsidRPr="001947E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</w:t>
            </w:r>
            <w:r w:rsidRPr="001938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每次扣2分</w:t>
            </w:r>
            <w:r w:rsidRPr="001947E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）</w:t>
            </w:r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5C6E77" w:rsidRPr="001947EF" w:rsidRDefault="005C6E77" w:rsidP="005C6E77"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t>送货单信息（数量、批次、效期等）与实物不符</w:t>
            </w:r>
            <w:r w:rsidRPr="001947E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</w:t>
            </w:r>
            <w:r w:rsidRPr="001938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每次扣2分</w:t>
            </w:r>
            <w:r w:rsidRPr="001947E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）</w:t>
            </w:r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5C6E77" w:rsidRPr="001947EF" w:rsidRDefault="005C6E77" w:rsidP="005C6E77"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  <w:u w:val="single"/>
              </w:rPr>
            </w:pPr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t>送货单信息（产品</w:t>
            </w:r>
            <w:r w:rsidRPr="001947EF">
              <w:rPr>
                <w:rFonts w:ascii="宋体" w:hAnsi="宋体" w:cs="宋体"/>
                <w:kern w:val="0"/>
                <w:sz w:val="20"/>
                <w:szCs w:val="20"/>
              </w:rPr>
              <w:t>名称、品</w:t>
            </w:r>
            <w:proofErr w:type="gramStart"/>
            <w:r w:rsidRPr="001947EF">
              <w:rPr>
                <w:rFonts w:ascii="宋体" w:hAnsi="宋体" w:cs="宋体"/>
                <w:kern w:val="0"/>
                <w:sz w:val="20"/>
                <w:szCs w:val="20"/>
              </w:rPr>
              <w:t>规</w:t>
            </w:r>
            <w:proofErr w:type="gramEnd"/>
            <w:r w:rsidRPr="001947EF">
              <w:rPr>
                <w:rFonts w:ascii="宋体" w:hAnsi="宋体" w:cs="宋体"/>
                <w:kern w:val="0"/>
                <w:sz w:val="20"/>
                <w:szCs w:val="20"/>
              </w:rPr>
              <w:t>、数量、</w:t>
            </w:r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t>批次</w:t>
            </w:r>
            <w:r w:rsidRPr="001947EF">
              <w:rPr>
                <w:rFonts w:ascii="宋体" w:hAnsi="宋体" w:cs="宋体"/>
                <w:kern w:val="0"/>
                <w:sz w:val="20"/>
                <w:szCs w:val="20"/>
              </w:rPr>
              <w:t>、效期等）不齐全</w:t>
            </w:r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1947EF">
              <w:rPr>
                <w:rFonts w:ascii="宋体" w:hAnsi="宋体" w:cs="宋体"/>
                <w:kern w:val="0"/>
                <w:sz w:val="20"/>
                <w:szCs w:val="20"/>
              </w:rPr>
              <w:t>缺少</w:t>
            </w:r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t>或</w:t>
            </w:r>
            <w:r w:rsidRPr="001947EF">
              <w:rPr>
                <w:rFonts w:ascii="宋体" w:hAnsi="宋体" w:cs="宋体"/>
                <w:kern w:val="0"/>
                <w:sz w:val="20"/>
                <w:szCs w:val="20"/>
              </w:rPr>
              <w:t>有误的</w:t>
            </w:r>
            <w:r w:rsidRPr="001947E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</w:t>
            </w:r>
            <w:r w:rsidRPr="001938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每次扣2分</w:t>
            </w:r>
            <w:r w:rsidRPr="001947E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）</w:t>
            </w:r>
            <w:r w:rsidRPr="001947EF">
              <w:rPr>
                <w:rFonts w:ascii="宋体" w:hAnsi="宋体" w:cs="宋体"/>
                <w:kern w:val="0"/>
                <w:sz w:val="20"/>
                <w:szCs w:val="20"/>
              </w:rPr>
              <w:t>。</w:t>
            </w:r>
          </w:p>
          <w:p w:rsidR="005C6E77" w:rsidRPr="001947EF" w:rsidRDefault="005C6E77" w:rsidP="005C6E77"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1947E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一个</w:t>
            </w:r>
            <w:r w:rsidRPr="001947EF">
              <w:rPr>
                <w:rFonts w:ascii="宋体" w:hAnsi="宋体" w:cs="宋体"/>
                <w:bCs/>
                <w:kern w:val="0"/>
                <w:sz w:val="20"/>
                <w:szCs w:val="20"/>
              </w:rPr>
              <w:t>订单同一个产品</w:t>
            </w:r>
            <w:proofErr w:type="gramStart"/>
            <w:r w:rsidRPr="001947EF">
              <w:rPr>
                <w:rFonts w:ascii="宋体" w:hAnsi="宋体" w:cs="宋体"/>
                <w:bCs/>
                <w:kern w:val="0"/>
                <w:sz w:val="20"/>
                <w:szCs w:val="20"/>
              </w:rPr>
              <w:t>品规</w:t>
            </w:r>
            <w:proofErr w:type="gramEnd"/>
            <w:r w:rsidRPr="001947EF">
              <w:rPr>
                <w:rFonts w:ascii="宋体" w:hAnsi="宋体" w:cs="宋体"/>
                <w:bCs/>
                <w:kern w:val="0"/>
                <w:sz w:val="20"/>
                <w:szCs w:val="20"/>
              </w:rPr>
              <w:t>批次超过</w:t>
            </w:r>
            <w:r w:rsidRPr="001947E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2个</w:t>
            </w:r>
            <w:r w:rsidRPr="001947EF">
              <w:rPr>
                <w:rFonts w:ascii="宋体" w:hAnsi="宋体" w:cs="宋体"/>
                <w:bCs/>
                <w:kern w:val="0"/>
                <w:sz w:val="20"/>
                <w:szCs w:val="20"/>
              </w:rPr>
              <w:t>（</w:t>
            </w:r>
            <w:r w:rsidRPr="00193811">
              <w:rPr>
                <w:rFonts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每个品</w:t>
            </w:r>
            <w:proofErr w:type="gramStart"/>
            <w:r w:rsidRPr="00193811">
              <w:rPr>
                <w:rFonts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规</w:t>
            </w:r>
            <w:proofErr w:type="gramEnd"/>
            <w:r w:rsidRPr="00193811">
              <w:rPr>
                <w:rFonts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扣</w:t>
            </w:r>
            <w:r w:rsidRPr="001938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3分</w:t>
            </w:r>
            <w:r w:rsidRPr="001947EF">
              <w:rPr>
                <w:rFonts w:ascii="宋体" w:hAnsi="宋体" w:cs="宋体"/>
                <w:bCs/>
                <w:kern w:val="0"/>
                <w:sz w:val="20"/>
                <w:szCs w:val="20"/>
              </w:rPr>
              <w:t>）。</w:t>
            </w:r>
          </w:p>
          <w:p w:rsidR="005C6E77" w:rsidRPr="001947EF" w:rsidRDefault="005C6E77" w:rsidP="005C6E77"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1947E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提供的</w:t>
            </w:r>
            <w:r w:rsidRPr="001947EF">
              <w:rPr>
                <w:rFonts w:ascii="宋体" w:hAnsi="宋体" w:cs="宋体"/>
                <w:bCs/>
                <w:kern w:val="0"/>
                <w:sz w:val="20"/>
                <w:szCs w:val="20"/>
              </w:rPr>
              <w:t>产品</w:t>
            </w:r>
            <w:r w:rsidRPr="001947E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有效期</w:t>
            </w:r>
            <w:r w:rsidRPr="001947EF">
              <w:rPr>
                <w:rFonts w:ascii="宋体" w:hAnsi="宋体" w:cs="宋体"/>
                <w:bCs/>
                <w:kern w:val="0"/>
                <w:sz w:val="20"/>
                <w:szCs w:val="20"/>
              </w:rPr>
              <w:t>及灭菌失效期</w:t>
            </w:r>
            <w:r w:rsidRPr="001947E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未能</w:t>
            </w:r>
            <w:r w:rsidRPr="001947EF">
              <w:rPr>
                <w:rFonts w:ascii="宋体" w:hAnsi="宋体" w:cs="宋体"/>
                <w:bCs/>
                <w:kern w:val="0"/>
                <w:sz w:val="20"/>
                <w:szCs w:val="20"/>
              </w:rPr>
              <w:t>达到要求的（</w:t>
            </w:r>
            <w:r w:rsidRPr="00193811">
              <w:rPr>
                <w:rFonts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每个</w:t>
            </w:r>
            <w:r w:rsidRPr="001938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品</w:t>
            </w:r>
            <w:proofErr w:type="gramStart"/>
            <w:r w:rsidRPr="001938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规</w:t>
            </w:r>
            <w:proofErr w:type="gramEnd"/>
            <w:r w:rsidRPr="00193811">
              <w:rPr>
                <w:rFonts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扣</w:t>
            </w:r>
            <w:r w:rsidRPr="001938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3分</w:t>
            </w:r>
            <w:r w:rsidRPr="001947EF">
              <w:rPr>
                <w:rFonts w:ascii="宋体" w:hAnsi="宋体" w:cs="宋体"/>
                <w:bCs/>
                <w:kern w:val="0"/>
                <w:sz w:val="20"/>
                <w:szCs w:val="20"/>
              </w:rPr>
              <w:t>）。</w:t>
            </w:r>
          </w:p>
        </w:tc>
      </w:tr>
      <w:tr w:rsidR="005C6E77" w:rsidRPr="00B62D4D" w:rsidTr="008A0412">
        <w:trPr>
          <w:trHeight w:val="1005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5C6E77" w:rsidRPr="00B62D4D" w:rsidRDefault="005C6E77" w:rsidP="008A04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5C6E77" w:rsidRPr="00B62D4D" w:rsidRDefault="005C6E77" w:rsidP="008A04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供货方式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5C6E77" w:rsidRPr="00B62D4D" w:rsidRDefault="005C6E77" w:rsidP="008A041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是否严格按照医院要求配送到指定地点。</w:t>
            </w: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:rsidR="005C6E77" w:rsidRPr="00B62D4D" w:rsidRDefault="005C6E77" w:rsidP="005C6E77">
            <w:pPr>
              <w:widowControl/>
              <w:numPr>
                <w:ilvl w:val="0"/>
                <w:numId w:val="3"/>
              </w:numPr>
              <w:spacing w:line="280" w:lineRule="exact"/>
              <w:ind w:left="344" w:hanging="344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未按照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采供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科要求配送到指定地点（</w:t>
            </w: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每次扣2分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）。</w:t>
            </w:r>
          </w:p>
          <w:p w:rsidR="005C6E77" w:rsidRPr="00B62D4D" w:rsidRDefault="005C6E77" w:rsidP="005C6E77">
            <w:pPr>
              <w:widowControl/>
              <w:numPr>
                <w:ilvl w:val="0"/>
                <w:numId w:val="3"/>
              </w:numPr>
              <w:spacing w:line="280" w:lineRule="exact"/>
              <w:ind w:left="344" w:hanging="344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未在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采供</w:t>
            </w:r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t>科</w:t>
            </w: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提交书面申请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备案</w:t>
            </w:r>
            <w:proofErr w:type="gramStart"/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且批准</w:t>
            </w:r>
            <w:proofErr w:type="gramEnd"/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同意</w:t>
            </w: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前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私自采用快递方式配送货物（</w:t>
            </w: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每次扣5分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）。</w:t>
            </w:r>
          </w:p>
        </w:tc>
      </w:tr>
      <w:tr w:rsidR="005C6E77" w:rsidRPr="00B62D4D" w:rsidTr="008A0412">
        <w:trPr>
          <w:trHeight w:val="75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5C6E77" w:rsidRPr="00B62D4D" w:rsidRDefault="005C6E77" w:rsidP="008A04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5C6E77" w:rsidRPr="00B62D4D" w:rsidRDefault="005C6E77" w:rsidP="008A04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产品价格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5C6E77" w:rsidRPr="00B62D4D" w:rsidRDefault="005C6E77" w:rsidP="008A041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产品价格合理性。</w:t>
            </w: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:rsidR="005C6E77" w:rsidRPr="00B62D4D" w:rsidRDefault="005C6E77" w:rsidP="005C6E77">
            <w:pPr>
              <w:widowControl/>
              <w:numPr>
                <w:ilvl w:val="0"/>
                <w:numId w:val="4"/>
              </w:numPr>
              <w:spacing w:line="280" w:lineRule="exact"/>
              <w:ind w:left="344" w:hanging="344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单个品</w:t>
            </w:r>
            <w:proofErr w:type="gramStart"/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规</w:t>
            </w:r>
            <w:proofErr w:type="gramEnd"/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价格高于其他同等级单位采购价格（</w:t>
            </w:r>
            <w:r w:rsidRPr="00193811">
              <w:rPr>
                <w:rFonts w:ascii="宋体" w:hAnsi="宋体" w:cs="宋体" w:hint="eastAsia"/>
                <w:b/>
                <w:kern w:val="0"/>
                <w:sz w:val="20"/>
                <w:szCs w:val="20"/>
                <w:u w:val="single"/>
              </w:rPr>
              <w:t>每个</w:t>
            </w:r>
            <w:r w:rsidRPr="00193811">
              <w:rPr>
                <w:rFonts w:ascii="宋体" w:hAnsi="宋体" w:cs="宋体"/>
                <w:b/>
                <w:kern w:val="0"/>
                <w:sz w:val="20"/>
                <w:szCs w:val="20"/>
                <w:u w:val="single"/>
              </w:rPr>
              <w:t>品</w:t>
            </w:r>
            <w:proofErr w:type="gramStart"/>
            <w:r w:rsidRPr="00193811">
              <w:rPr>
                <w:rFonts w:ascii="宋体" w:hAnsi="宋体" w:cs="宋体"/>
                <w:b/>
                <w:kern w:val="0"/>
                <w:sz w:val="20"/>
                <w:szCs w:val="20"/>
                <w:u w:val="single"/>
              </w:rPr>
              <w:t>规</w:t>
            </w:r>
            <w:proofErr w:type="gramEnd"/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扣3分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）。</w:t>
            </w:r>
          </w:p>
          <w:p w:rsidR="005C6E77" w:rsidRDefault="005C6E77" w:rsidP="005C6E77">
            <w:pPr>
              <w:widowControl/>
              <w:numPr>
                <w:ilvl w:val="0"/>
                <w:numId w:val="4"/>
              </w:numPr>
              <w:spacing w:line="280" w:lineRule="exact"/>
              <w:ind w:left="344" w:hanging="344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在一个合作周期内，自动下调单个品</w:t>
            </w:r>
            <w:proofErr w:type="gramStart"/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规</w:t>
            </w:r>
            <w:proofErr w:type="gramEnd"/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单价（</w:t>
            </w:r>
            <w:r w:rsidRPr="00193811">
              <w:rPr>
                <w:rFonts w:ascii="宋体" w:hAnsi="宋体" w:cs="宋体" w:hint="eastAsia"/>
                <w:b/>
                <w:kern w:val="0"/>
                <w:sz w:val="20"/>
                <w:szCs w:val="20"/>
                <w:u w:val="single"/>
              </w:rPr>
              <w:t>每个</w:t>
            </w:r>
            <w:r w:rsidRPr="00193811">
              <w:rPr>
                <w:rFonts w:ascii="宋体" w:hAnsi="宋体" w:cs="宋体"/>
                <w:b/>
                <w:kern w:val="0"/>
                <w:sz w:val="20"/>
                <w:szCs w:val="20"/>
                <w:u w:val="single"/>
              </w:rPr>
              <w:t>品</w:t>
            </w:r>
            <w:proofErr w:type="gramStart"/>
            <w:r w:rsidRPr="00193811">
              <w:rPr>
                <w:rFonts w:ascii="宋体" w:hAnsi="宋体" w:cs="宋体"/>
                <w:b/>
                <w:kern w:val="0"/>
                <w:sz w:val="20"/>
                <w:szCs w:val="20"/>
                <w:u w:val="single"/>
              </w:rPr>
              <w:t>规</w:t>
            </w:r>
            <w:proofErr w:type="gramEnd"/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加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5</w:t>
            </w: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分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）。</w:t>
            </w:r>
          </w:p>
          <w:p w:rsidR="005C6E77" w:rsidRDefault="005C6E77" w:rsidP="005C6E77">
            <w:pPr>
              <w:widowControl/>
              <w:numPr>
                <w:ilvl w:val="0"/>
                <w:numId w:val="4"/>
              </w:numPr>
              <w:spacing w:line="280" w:lineRule="exact"/>
              <w:ind w:left="344" w:hanging="344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不足一年内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进行价格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调整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724FCB">
              <w:rPr>
                <w:rFonts w:ascii="宋体" w:hAnsi="宋体" w:cs="宋体"/>
                <w:b/>
                <w:kern w:val="0"/>
                <w:sz w:val="20"/>
                <w:szCs w:val="20"/>
                <w:u w:val="single"/>
              </w:rPr>
              <w:t>每个品</w:t>
            </w:r>
            <w:proofErr w:type="gramStart"/>
            <w:r w:rsidRPr="00724FCB">
              <w:rPr>
                <w:rFonts w:ascii="宋体" w:hAnsi="宋体" w:cs="宋体"/>
                <w:b/>
                <w:kern w:val="0"/>
                <w:sz w:val="20"/>
                <w:szCs w:val="20"/>
                <w:u w:val="single"/>
              </w:rPr>
              <w:t>规</w:t>
            </w:r>
            <w:proofErr w:type="gramEnd"/>
            <w:r w:rsidRPr="00724FCB">
              <w:rPr>
                <w:rFonts w:ascii="宋体" w:hAnsi="宋体" w:cs="宋体"/>
                <w:b/>
                <w:kern w:val="0"/>
                <w:sz w:val="20"/>
                <w:szCs w:val="20"/>
                <w:u w:val="single"/>
              </w:rPr>
              <w:t>扣5</w:t>
            </w:r>
            <w:r w:rsidRPr="00724FCB">
              <w:rPr>
                <w:rFonts w:ascii="宋体" w:hAnsi="宋体" w:cs="宋体" w:hint="eastAsia"/>
                <w:b/>
                <w:kern w:val="0"/>
                <w:sz w:val="20"/>
                <w:szCs w:val="20"/>
                <w:u w:val="single"/>
              </w:rPr>
              <w:t>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）。</w:t>
            </w:r>
          </w:p>
        </w:tc>
      </w:tr>
      <w:tr w:rsidR="005C6E77" w:rsidRPr="00B62D4D" w:rsidTr="008A0412">
        <w:trPr>
          <w:trHeight w:val="317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5C6E77" w:rsidRPr="00B62D4D" w:rsidRDefault="005C6E77" w:rsidP="008A04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5C6E77" w:rsidRPr="00B62D4D" w:rsidRDefault="005C6E77" w:rsidP="008A04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产品质量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5C6E77" w:rsidRPr="00B62D4D" w:rsidRDefault="005C6E77" w:rsidP="008A041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供应产品的合法性和合格性。</w:t>
            </w: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:rsidR="005C6E77" w:rsidRPr="00B62D4D" w:rsidRDefault="005C6E77" w:rsidP="005C6E77">
            <w:pPr>
              <w:widowControl/>
              <w:numPr>
                <w:ilvl w:val="0"/>
                <w:numId w:val="5"/>
              </w:numPr>
              <w:spacing w:line="280" w:lineRule="exact"/>
              <w:ind w:left="344" w:hanging="344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发现产品质量问题但未引发不良事件（</w:t>
            </w: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每个</w:t>
            </w:r>
            <w:r w:rsidRPr="00B62D4D">
              <w:rPr>
                <w:rFonts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品</w:t>
            </w:r>
            <w:proofErr w:type="gramStart"/>
            <w:r w:rsidRPr="00B62D4D">
              <w:rPr>
                <w:rFonts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规</w:t>
            </w:r>
            <w:proofErr w:type="gramEnd"/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及</w:t>
            </w:r>
            <w:r w:rsidRPr="00B62D4D">
              <w:rPr>
                <w:rFonts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批次</w:t>
            </w: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扣5分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）。</w:t>
            </w:r>
          </w:p>
          <w:p w:rsidR="005C6E77" w:rsidRPr="00B62D4D" w:rsidRDefault="005C6E77" w:rsidP="005C6E77">
            <w:pPr>
              <w:widowControl/>
              <w:numPr>
                <w:ilvl w:val="0"/>
                <w:numId w:val="5"/>
              </w:numPr>
              <w:spacing w:line="280" w:lineRule="exact"/>
              <w:ind w:left="344" w:hanging="344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单个品</w:t>
            </w:r>
            <w:proofErr w:type="gramStart"/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规</w:t>
            </w:r>
            <w:proofErr w:type="gramEnd"/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同一批次连续三次以上出现产品质量问题尚未引发医疗不良事件（</w:t>
            </w: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扣20分并考虑暂停使用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）。</w:t>
            </w:r>
          </w:p>
          <w:p w:rsidR="005C6E77" w:rsidRPr="00B62D4D" w:rsidRDefault="005C6E77" w:rsidP="005C6E77">
            <w:pPr>
              <w:widowControl/>
              <w:numPr>
                <w:ilvl w:val="0"/>
                <w:numId w:val="5"/>
              </w:numPr>
              <w:spacing w:line="280" w:lineRule="exact"/>
              <w:ind w:left="344" w:hanging="344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不排除产品质量问题引发医疗不良事件（</w:t>
            </w:r>
            <w:r w:rsidRPr="00B62D4D">
              <w:rPr>
                <w:rFonts w:ascii="宋体" w:hAnsi="宋体" w:cs="宋体" w:hint="eastAsia"/>
                <w:b/>
                <w:kern w:val="0"/>
                <w:sz w:val="20"/>
                <w:szCs w:val="20"/>
                <w:u w:val="single"/>
              </w:rPr>
              <w:t>扣20分并</w:t>
            </w: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视情况</w:t>
            </w:r>
            <w:r w:rsidRPr="00B62D4D">
              <w:rPr>
                <w:rFonts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而决定停止使用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）。</w:t>
            </w:r>
          </w:p>
          <w:p w:rsidR="005C6E77" w:rsidRPr="00B62D4D" w:rsidRDefault="005C6E77" w:rsidP="005C6E77">
            <w:pPr>
              <w:widowControl/>
              <w:numPr>
                <w:ilvl w:val="0"/>
                <w:numId w:val="5"/>
              </w:numPr>
              <w:spacing w:line="280" w:lineRule="exact"/>
              <w:ind w:left="344" w:hanging="344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提供无证、过期及假冒伪劣产品（</w:t>
            </w: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停止该公司在我院配送的所有产品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）。</w:t>
            </w:r>
          </w:p>
          <w:p w:rsidR="005C6E77" w:rsidRPr="00B62D4D" w:rsidRDefault="005C6E77" w:rsidP="005C6E77">
            <w:pPr>
              <w:widowControl/>
              <w:numPr>
                <w:ilvl w:val="0"/>
                <w:numId w:val="5"/>
              </w:numPr>
              <w:spacing w:line="280" w:lineRule="exact"/>
              <w:ind w:left="344" w:hanging="344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未在规定时间（两个月）内提交疑似质量问题的产品返厂检测报告（纸质版加具生产厂家和供应商公章）</w:t>
            </w: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</w:t>
            </w: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每个品</w:t>
            </w:r>
            <w:proofErr w:type="gramStart"/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规</w:t>
            </w:r>
            <w:proofErr w:type="gramEnd"/>
            <w:r w:rsidRPr="00B62D4D">
              <w:rPr>
                <w:rFonts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及批次</w:t>
            </w: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扣5分</w:t>
            </w: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）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5C6E77" w:rsidRPr="00B62D4D" w:rsidTr="008A0412">
        <w:trPr>
          <w:trHeight w:val="504"/>
          <w:jc w:val="center"/>
        </w:trPr>
        <w:tc>
          <w:tcPr>
            <w:tcW w:w="686" w:type="dxa"/>
            <w:shd w:val="clear" w:color="auto" w:fill="BFBFBF"/>
            <w:vAlign w:val="center"/>
          </w:tcPr>
          <w:p w:rsidR="005C6E77" w:rsidRPr="00B62D4D" w:rsidRDefault="005C6E77" w:rsidP="008A041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94" w:type="dxa"/>
            <w:shd w:val="clear" w:color="auto" w:fill="BFBFBF"/>
            <w:vAlign w:val="center"/>
          </w:tcPr>
          <w:p w:rsidR="005C6E77" w:rsidRPr="00B62D4D" w:rsidRDefault="005C6E77" w:rsidP="008A041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1471" w:type="dxa"/>
            <w:shd w:val="clear" w:color="auto" w:fill="BFBFBF"/>
            <w:vAlign w:val="center"/>
          </w:tcPr>
          <w:p w:rsidR="005C6E77" w:rsidRPr="00B62D4D" w:rsidRDefault="005C6E77" w:rsidP="008A041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说明</w:t>
            </w:r>
          </w:p>
        </w:tc>
        <w:tc>
          <w:tcPr>
            <w:tcW w:w="5646" w:type="dxa"/>
            <w:shd w:val="clear" w:color="auto" w:fill="BFBFBF"/>
            <w:vAlign w:val="center"/>
          </w:tcPr>
          <w:p w:rsidR="005C6E77" w:rsidRPr="00B62D4D" w:rsidRDefault="005C6E77" w:rsidP="008A041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考核标准</w:t>
            </w:r>
          </w:p>
        </w:tc>
      </w:tr>
      <w:tr w:rsidR="005C6E77" w:rsidRPr="00B62D4D" w:rsidTr="008A0412">
        <w:trPr>
          <w:trHeight w:val="1905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5C6E77" w:rsidRPr="00B62D4D" w:rsidRDefault="005C6E77" w:rsidP="008A04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5C6E77" w:rsidRPr="00B62D4D" w:rsidRDefault="005C6E77" w:rsidP="008A041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产品包装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5C6E77" w:rsidRPr="00B62D4D" w:rsidRDefault="005C6E77" w:rsidP="008A041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产品外包装完整性和整洁性；产品标识规范、明晰。</w:t>
            </w: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:rsidR="005C6E77" w:rsidRPr="004F0422" w:rsidRDefault="005C6E77" w:rsidP="005C6E77">
            <w:pPr>
              <w:widowControl/>
              <w:numPr>
                <w:ilvl w:val="0"/>
                <w:numId w:val="6"/>
              </w:numPr>
              <w:spacing w:line="300" w:lineRule="exact"/>
              <w:ind w:left="344" w:hanging="344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0422">
              <w:rPr>
                <w:rFonts w:ascii="宋体" w:hAnsi="宋体" w:cs="宋体" w:hint="eastAsia"/>
                <w:kern w:val="0"/>
                <w:sz w:val="20"/>
                <w:szCs w:val="20"/>
              </w:rPr>
              <w:t>产品</w:t>
            </w:r>
            <w:r w:rsidRPr="004F0422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内</w:t>
            </w:r>
            <w:r w:rsidRPr="004F0422">
              <w:rPr>
                <w:rFonts w:ascii="宋体" w:hAnsi="宋体" w:cs="宋体" w:hint="eastAsia"/>
                <w:kern w:val="0"/>
                <w:sz w:val="20"/>
                <w:szCs w:val="20"/>
              </w:rPr>
              <w:t>外包装受潮、污染、破损、</w:t>
            </w:r>
            <w:r w:rsidRPr="004F0422">
              <w:rPr>
                <w:rFonts w:ascii="宋体" w:hAnsi="宋体" w:cs="宋体"/>
                <w:kern w:val="0"/>
                <w:sz w:val="20"/>
                <w:szCs w:val="20"/>
              </w:rPr>
              <w:t>不规范及凌乱</w:t>
            </w:r>
            <w:r w:rsidRPr="004F0422">
              <w:rPr>
                <w:rFonts w:ascii="宋体" w:hAnsi="宋体" w:cs="宋体" w:hint="eastAsia"/>
                <w:kern w:val="0"/>
                <w:sz w:val="20"/>
                <w:szCs w:val="20"/>
              </w:rPr>
              <w:t>等情况（</w:t>
            </w:r>
            <w:r w:rsidRPr="004F042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每次扣</w:t>
            </w:r>
            <w:r w:rsidRPr="004F0422">
              <w:rPr>
                <w:rFonts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2分</w:t>
            </w:r>
            <w:r w:rsidRPr="004F0422">
              <w:rPr>
                <w:rFonts w:ascii="宋体" w:hAnsi="宋体" w:cs="宋体" w:hint="eastAsia"/>
                <w:kern w:val="0"/>
                <w:sz w:val="20"/>
                <w:szCs w:val="20"/>
              </w:rPr>
              <w:t>）。</w:t>
            </w:r>
          </w:p>
          <w:p w:rsidR="005C6E77" w:rsidRPr="00B62D4D" w:rsidRDefault="005C6E77" w:rsidP="005C6E77">
            <w:pPr>
              <w:widowControl/>
              <w:numPr>
                <w:ilvl w:val="0"/>
                <w:numId w:val="6"/>
              </w:numPr>
              <w:spacing w:line="300" w:lineRule="exact"/>
              <w:ind w:left="344" w:hanging="344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0422">
              <w:rPr>
                <w:rFonts w:ascii="宋体" w:hAnsi="宋体" w:cs="宋体" w:hint="eastAsia"/>
                <w:kern w:val="0"/>
                <w:sz w:val="20"/>
                <w:szCs w:val="20"/>
              </w:rPr>
              <w:t>产品内外包装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信息与数量不一致、标识不规范、不清晰，欠缺</w:t>
            </w:r>
            <w:r w:rsidRPr="00B62D4D">
              <w:rPr>
                <w:rFonts w:ascii="宋体" w:hAnsi="宋体" w:cs="宋体"/>
                <w:kern w:val="0"/>
                <w:sz w:val="20"/>
                <w:szCs w:val="20"/>
              </w:rPr>
              <w:t>批次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B62D4D">
              <w:rPr>
                <w:rFonts w:ascii="宋体" w:hAnsi="宋体" w:cs="宋体"/>
                <w:kern w:val="0"/>
                <w:sz w:val="20"/>
                <w:szCs w:val="20"/>
              </w:rPr>
              <w:t>生产日期、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失效</w:t>
            </w:r>
            <w:r w:rsidRPr="00B62D4D">
              <w:rPr>
                <w:rFonts w:ascii="宋体" w:hAnsi="宋体" w:cs="宋体"/>
                <w:kern w:val="0"/>
                <w:sz w:val="20"/>
                <w:szCs w:val="20"/>
              </w:rPr>
              <w:t>日期、消毒日期等信息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每次扣3分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）。</w:t>
            </w:r>
          </w:p>
          <w:p w:rsidR="005C6E77" w:rsidRPr="00B62D4D" w:rsidRDefault="005C6E77" w:rsidP="005C6E77">
            <w:pPr>
              <w:widowControl/>
              <w:numPr>
                <w:ilvl w:val="0"/>
                <w:numId w:val="6"/>
              </w:numPr>
              <w:spacing w:line="300" w:lineRule="exact"/>
              <w:ind w:left="344" w:hanging="344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进口产品</w:t>
            </w:r>
            <w:r w:rsidRPr="00B62D4D">
              <w:rPr>
                <w:rFonts w:ascii="宋体" w:hAnsi="宋体" w:cs="宋体"/>
                <w:kern w:val="0"/>
                <w:sz w:val="20"/>
                <w:szCs w:val="20"/>
              </w:rPr>
              <w:t>没有中文标签，或者中英文翻译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内容</w:t>
            </w:r>
            <w:r w:rsidRPr="00B62D4D">
              <w:rPr>
                <w:rFonts w:ascii="宋体" w:hAnsi="宋体" w:cs="宋体"/>
                <w:kern w:val="0"/>
                <w:sz w:val="20"/>
                <w:szCs w:val="20"/>
              </w:rPr>
              <w:t>不相符（</w:t>
            </w:r>
            <w:r w:rsidRPr="00B62D4D">
              <w:rPr>
                <w:rFonts w:ascii="宋体" w:hAnsi="宋体" w:cs="宋体"/>
                <w:b/>
                <w:kern w:val="0"/>
                <w:sz w:val="20"/>
                <w:szCs w:val="20"/>
                <w:u w:val="single"/>
              </w:rPr>
              <w:t>每次扣</w:t>
            </w:r>
            <w:r w:rsidRPr="00B62D4D">
              <w:rPr>
                <w:rFonts w:ascii="宋体" w:hAnsi="宋体" w:cs="宋体" w:hint="eastAsia"/>
                <w:b/>
                <w:kern w:val="0"/>
                <w:sz w:val="20"/>
                <w:szCs w:val="20"/>
                <w:u w:val="single"/>
              </w:rPr>
              <w:t>3分</w:t>
            </w:r>
            <w:r w:rsidRPr="00B62D4D">
              <w:rPr>
                <w:rFonts w:ascii="宋体" w:hAnsi="宋体" w:cs="宋体"/>
                <w:kern w:val="0"/>
                <w:sz w:val="20"/>
                <w:szCs w:val="20"/>
              </w:rPr>
              <w:t>）。</w:t>
            </w:r>
          </w:p>
          <w:p w:rsidR="005C6E77" w:rsidRDefault="005C6E77" w:rsidP="005C6E77">
            <w:pPr>
              <w:widowControl/>
              <w:numPr>
                <w:ilvl w:val="0"/>
                <w:numId w:val="6"/>
              </w:numPr>
              <w:spacing w:line="300" w:lineRule="exact"/>
              <w:ind w:left="344" w:hanging="344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产品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包装名称与注册证名称不一致（</w:t>
            </w:r>
            <w:r w:rsidRPr="00724FCB">
              <w:rPr>
                <w:rFonts w:ascii="宋体" w:hAnsi="宋体" w:cs="宋体"/>
                <w:b/>
                <w:kern w:val="0"/>
                <w:sz w:val="20"/>
                <w:szCs w:val="20"/>
                <w:u w:val="single"/>
              </w:rPr>
              <w:t>每个</w:t>
            </w:r>
            <w:r w:rsidRPr="00724FCB">
              <w:rPr>
                <w:rFonts w:ascii="宋体" w:hAnsi="宋体" w:cs="宋体" w:hint="eastAsia"/>
                <w:b/>
                <w:kern w:val="0"/>
                <w:sz w:val="20"/>
                <w:szCs w:val="20"/>
                <w:u w:val="single"/>
              </w:rPr>
              <w:t>品</w:t>
            </w:r>
            <w:proofErr w:type="gramStart"/>
            <w:r w:rsidRPr="00724FCB">
              <w:rPr>
                <w:rFonts w:ascii="宋体" w:hAnsi="宋体" w:cs="宋体" w:hint="eastAsia"/>
                <w:b/>
                <w:kern w:val="0"/>
                <w:sz w:val="20"/>
                <w:szCs w:val="20"/>
                <w:u w:val="single"/>
              </w:rPr>
              <w:t>规</w:t>
            </w:r>
            <w:proofErr w:type="gramEnd"/>
            <w:r w:rsidRPr="00724FCB">
              <w:rPr>
                <w:rFonts w:ascii="宋体" w:hAnsi="宋体" w:cs="宋体"/>
                <w:b/>
                <w:kern w:val="0"/>
                <w:sz w:val="20"/>
                <w:szCs w:val="20"/>
                <w:u w:val="single"/>
              </w:rPr>
              <w:t>扣3分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）。</w:t>
            </w:r>
          </w:p>
          <w:p w:rsidR="005C6E77" w:rsidRPr="00B62D4D" w:rsidRDefault="005C6E77" w:rsidP="005C6E77">
            <w:pPr>
              <w:widowControl/>
              <w:numPr>
                <w:ilvl w:val="0"/>
                <w:numId w:val="6"/>
              </w:numPr>
              <w:spacing w:line="300" w:lineRule="exact"/>
              <w:ind w:left="344" w:hanging="344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供货期间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，更换产品外包装及包装规格且未提前到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采供</w:t>
            </w:r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t>科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备案（</w:t>
            </w: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每次扣3分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）。</w:t>
            </w:r>
          </w:p>
          <w:p w:rsidR="005C6E77" w:rsidRPr="00B62D4D" w:rsidRDefault="005C6E77" w:rsidP="005C6E77">
            <w:pPr>
              <w:widowControl/>
              <w:numPr>
                <w:ilvl w:val="0"/>
                <w:numId w:val="6"/>
              </w:numPr>
              <w:spacing w:line="300" w:lineRule="exact"/>
              <w:ind w:left="344" w:hanging="344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擅自修改</w:t>
            </w:r>
            <w:r w:rsidRPr="00B62D4D">
              <w:rPr>
                <w:rFonts w:ascii="宋体" w:hAnsi="宋体" w:cs="宋体"/>
                <w:kern w:val="0"/>
                <w:sz w:val="20"/>
                <w:szCs w:val="20"/>
              </w:rPr>
              <w:t>产品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原</w:t>
            </w:r>
            <w:r w:rsidRPr="00B62D4D">
              <w:rPr>
                <w:rFonts w:ascii="宋体" w:hAnsi="宋体" w:cs="宋体"/>
                <w:kern w:val="0"/>
                <w:sz w:val="20"/>
                <w:szCs w:val="20"/>
              </w:rPr>
              <w:t>包装信息（</w:t>
            </w:r>
            <w:r w:rsidRPr="00B62D4D">
              <w:rPr>
                <w:rFonts w:ascii="宋体" w:hAnsi="宋体" w:cs="宋体"/>
                <w:b/>
                <w:kern w:val="0"/>
                <w:sz w:val="20"/>
                <w:szCs w:val="20"/>
                <w:u w:val="single"/>
              </w:rPr>
              <w:t>每次扣</w:t>
            </w:r>
            <w:r w:rsidRPr="00B62D4D">
              <w:rPr>
                <w:rFonts w:ascii="宋体" w:hAnsi="宋体" w:cs="宋体" w:hint="eastAsia"/>
                <w:b/>
                <w:kern w:val="0"/>
                <w:sz w:val="20"/>
                <w:szCs w:val="20"/>
                <w:u w:val="single"/>
              </w:rPr>
              <w:t>3分</w:t>
            </w:r>
            <w:r w:rsidRPr="00B62D4D">
              <w:rPr>
                <w:rFonts w:ascii="宋体" w:hAnsi="宋体" w:cs="宋体"/>
                <w:kern w:val="0"/>
                <w:sz w:val="20"/>
                <w:szCs w:val="20"/>
              </w:rPr>
              <w:t>）。</w:t>
            </w:r>
          </w:p>
          <w:p w:rsidR="005C6E77" w:rsidRPr="00B62D4D" w:rsidRDefault="005C6E77" w:rsidP="005C6E77">
            <w:pPr>
              <w:widowControl/>
              <w:numPr>
                <w:ilvl w:val="0"/>
                <w:numId w:val="6"/>
              </w:numPr>
              <w:spacing w:line="300" w:lineRule="exact"/>
              <w:ind w:left="344" w:rightChars="-240" w:right="-504" w:hanging="344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特殊存储条件的物品未在外包装上面标识（</w:t>
            </w:r>
            <w:r w:rsidRPr="00B62D4D">
              <w:rPr>
                <w:rFonts w:ascii="宋体" w:hAnsi="宋体" w:cs="宋体" w:hint="eastAsia"/>
                <w:b/>
                <w:kern w:val="0"/>
                <w:sz w:val="20"/>
                <w:szCs w:val="20"/>
                <w:u w:val="single"/>
              </w:rPr>
              <w:t>每次扣3分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）。</w:t>
            </w:r>
          </w:p>
          <w:p w:rsidR="005C6E77" w:rsidRDefault="005C6E77" w:rsidP="005C6E77">
            <w:pPr>
              <w:widowControl/>
              <w:numPr>
                <w:ilvl w:val="0"/>
                <w:numId w:val="6"/>
              </w:numPr>
              <w:spacing w:line="300" w:lineRule="exact"/>
              <w:ind w:left="344" w:rightChars="-240" w:right="-504" w:hanging="344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根据院方需求积极配合更换产品包装规格（</w:t>
            </w: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每次加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5</w:t>
            </w: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分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）。</w:t>
            </w:r>
          </w:p>
        </w:tc>
      </w:tr>
      <w:tr w:rsidR="005C6E77" w:rsidRPr="00B62D4D" w:rsidTr="008A0412">
        <w:trPr>
          <w:trHeight w:val="3615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5C6E77" w:rsidRPr="00B62D4D" w:rsidRDefault="005C6E77" w:rsidP="008A04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5C6E77" w:rsidRPr="00B62D4D" w:rsidRDefault="005C6E77" w:rsidP="008A041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产品证件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5C6E77" w:rsidRPr="00B62D4D" w:rsidRDefault="005C6E77" w:rsidP="008A041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备案证件的有效性与真实性。</w:t>
            </w: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:rsidR="005C6E77" w:rsidRPr="00B62D4D" w:rsidRDefault="005C6E77" w:rsidP="008A041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出现下述情况之一（每次扣5分）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>：</w:t>
            </w:r>
          </w:p>
          <w:p w:rsidR="005C6E77" w:rsidRPr="00B62D4D" w:rsidRDefault="005C6E77" w:rsidP="005C6E77">
            <w:pPr>
              <w:widowControl/>
              <w:numPr>
                <w:ilvl w:val="0"/>
                <w:numId w:val="7"/>
              </w:numPr>
              <w:spacing w:line="300" w:lineRule="exact"/>
              <w:ind w:left="344" w:hanging="344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接到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采供</w:t>
            </w:r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t>科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通知后才到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采供</w:t>
            </w:r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t>科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更新过期证件的。</w:t>
            </w:r>
          </w:p>
          <w:p w:rsidR="005C6E77" w:rsidRPr="00B62D4D" w:rsidRDefault="005C6E77" w:rsidP="005C6E77">
            <w:pPr>
              <w:widowControl/>
              <w:numPr>
                <w:ilvl w:val="0"/>
                <w:numId w:val="7"/>
              </w:numPr>
              <w:spacing w:line="300" w:lineRule="exact"/>
              <w:ind w:left="344" w:hanging="344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配送货物当天才更新过期证件的。</w:t>
            </w:r>
          </w:p>
          <w:p w:rsidR="005C6E77" w:rsidRPr="00B62D4D" w:rsidRDefault="005C6E77" w:rsidP="005C6E77">
            <w:pPr>
              <w:widowControl/>
              <w:numPr>
                <w:ilvl w:val="0"/>
                <w:numId w:val="7"/>
              </w:numPr>
              <w:spacing w:line="300" w:lineRule="exact"/>
              <w:ind w:left="344" w:hanging="344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更新过期证件</w:t>
            </w:r>
            <w:proofErr w:type="gramStart"/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时资料</w:t>
            </w:r>
            <w:proofErr w:type="gramEnd"/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不齐全、不准确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各级授权不连续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没有加盖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配送商公章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红章）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的。</w:t>
            </w:r>
          </w:p>
          <w:p w:rsidR="005C6E77" w:rsidRDefault="005C6E77" w:rsidP="005C6E77">
            <w:pPr>
              <w:widowControl/>
              <w:numPr>
                <w:ilvl w:val="0"/>
                <w:numId w:val="7"/>
              </w:numPr>
              <w:tabs>
                <w:tab w:val="left" w:pos="381"/>
              </w:tabs>
              <w:spacing w:line="220" w:lineRule="exact"/>
              <w:ind w:left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中间代理商或</w:t>
            </w:r>
            <w:proofErr w:type="gramStart"/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配送商</w:t>
            </w:r>
            <w:proofErr w:type="gramEnd"/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每个授权周期少于半年的。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出现下述情况之一（每次扣10分）：</w:t>
            </w:r>
          </w:p>
          <w:p w:rsidR="005C6E77" w:rsidRPr="00B62D4D" w:rsidRDefault="005C6E77" w:rsidP="005C6E77">
            <w:pPr>
              <w:widowControl/>
              <w:numPr>
                <w:ilvl w:val="0"/>
                <w:numId w:val="8"/>
              </w:numPr>
              <w:tabs>
                <w:tab w:val="left" w:pos="344"/>
              </w:tabs>
              <w:spacing w:line="300" w:lineRule="exact"/>
              <w:ind w:left="344" w:hanging="344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如无正当理由，接到证件过期通知后五个工作日内仍未到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采供</w:t>
            </w:r>
            <w:r w:rsidRPr="001947EF">
              <w:rPr>
                <w:rFonts w:ascii="宋体" w:hAnsi="宋体" w:cs="宋体" w:hint="eastAsia"/>
                <w:kern w:val="0"/>
                <w:sz w:val="20"/>
                <w:szCs w:val="20"/>
              </w:rPr>
              <w:t>科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更新过期证件的。</w:t>
            </w:r>
          </w:p>
          <w:p w:rsidR="005C6E77" w:rsidRPr="00B62D4D" w:rsidRDefault="005C6E77" w:rsidP="005C6E77">
            <w:pPr>
              <w:widowControl/>
              <w:numPr>
                <w:ilvl w:val="0"/>
                <w:numId w:val="8"/>
              </w:numPr>
              <w:tabs>
                <w:tab w:val="left" w:pos="0"/>
                <w:tab w:val="left" w:pos="344"/>
              </w:tabs>
              <w:spacing w:line="240" w:lineRule="exact"/>
              <w:ind w:left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因证件过期导致无法按时采购和验收入库的。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br/>
              <w:t>递交更新证件发现有伪造（每次扣50分，并</w:t>
            </w:r>
            <w:r w:rsidRPr="00B62D4D">
              <w:rPr>
                <w:rFonts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视情况而决定</w:t>
            </w: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停止该公司在我院配送的所有产品）。</w:t>
            </w:r>
          </w:p>
        </w:tc>
      </w:tr>
      <w:tr w:rsidR="005C6E77" w:rsidRPr="00B62D4D" w:rsidTr="008A0412">
        <w:trPr>
          <w:trHeight w:val="2190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5C6E77" w:rsidRPr="00B62D4D" w:rsidRDefault="005C6E77" w:rsidP="008A04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5C6E77" w:rsidRPr="00B62D4D" w:rsidRDefault="005C6E77" w:rsidP="008A041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售后服务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5C6E77" w:rsidRPr="00B62D4D" w:rsidRDefault="005C6E77" w:rsidP="008A041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退换货、产品质量问题投诉响应和处理速度。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配送人员稳定性和专业性。</w:t>
            </w: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:rsidR="005C6E77" w:rsidRPr="00B62D4D" w:rsidRDefault="005C6E77" w:rsidP="005C6E77">
            <w:pPr>
              <w:widowControl/>
              <w:numPr>
                <w:ilvl w:val="0"/>
                <w:numId w:val="9"/>
              </w:numPr>
              <w:spacing w:line="300" w:lineRule="exact"/>
              <w:ind w:left="344" w:hanging="344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产品存在质量问题但未能在规定时间（一周内)积极配合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采供科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办理退、换货手续（</w:t>
            </w: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每个品</w:t>
            </w:r>
            <w:proofErr w:type="gramStart"/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规</w:t>
            </w:r>
            <w:proofErr w:type="gramEnd"/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扣5分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）。</w:t>
            </w:r>
          </w:p>
          <w:p w:rsidR="005C6E77" w:rsidRDefault="005C6E77" w:rsidP="005C6E77">
            <w:pPr>
              <w:widowControl/>
              <w:numPr>
                <w:ilvl w:val="0"/>
                <w:numId w:val="9"/>
              </w:numPr>
              <w:spacing w:line="300" w:lineRule="exact"/>
              <w:ind w:left="344" w:hanging="344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无条件积极配合院方完成积压产品退、换货工作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</w:p>
          <w:p w:rsidR="005C6E77" w:rsidRPr="00724FCB" w:rsidRDefault="005C6E77" w:rsidP="005C6E77">
            <w:pPr>
              <w:pStyle w:val="a5"/>
              <w:widowControl/>
              <w:numPr>
                <w:ilvl w:val="0"/>
                <w:numId w:val="18"/>
              </w:numPr>
              <w:spacing w:line="30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24FCB">
              <w:rPr>
                <w:rFonts w:ascii="宋体" w:hAnsi="宋体" w:cs="宋体" w:hint="eastAsia"/>
                <w:kern w:val="0"/>
                <w:sz w:val="20"/>
                <w:szCs w:val="20"/>
              </w:rPr>
              <w:t>在有效期内产品（</w:t>
            </w:r>
            <w:r w:rsidRPr="00724F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每次加</w:t>
            </w:r>
            <w:r w:rsidRPr="00724FCB">
              <w:rPr>
                <w:rFonts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10</w:t>
            </w:r>
            <w:r w:rsidRPr="00724F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分</w:t>
            </w:r>
            <w:r w:rsidRPr="00724FCB">
              <w:rPr>
                <w:rFonts w:ascii="宋体" w:hAnsi="宋体" w:cs="宋体" w:hint="eastAsia"/>
                <w:kern w:val="0"/>
                <w:sz w:val="20"/>
                <w:szCs w:val="20"/>
              </w:rPr>
              <w:t>）；</w:t>
            </w:r>
          </w:p>
          <w:p w:rsidR="005C6E77" w:rsidRPr="00724FCB" w:rsidRDefault="005C6E77" w:rsidP="005C6E77">
            <w:pPr>
              <w:pStyle w:val="a5"/>
              <w:widowControl/>
              <w:numPr>
                <w:ilvl w:val="0"/>
                <w:numId w:val="18"/>
              </w:numPr>
              <w:spacing w:line="30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24FCB">
              <w:rPr>
                <w:rFonts w:ascii="宋体" w:hAnsi="宋体" w:cs="宋体" w:hint="eastAsia"/>
                <w:kern w:val="0"/>
                <w:sz w:val="20"/>
                <w:szCs w:val="20"/>
              </w:rPr>
              <w:t>已失效产品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193811">
              <w:rPr>
                <w:rFonts w:ascii="宋体" w:hAnsi="宋体" w:cs="宋体"/>
                <w:b/>
                <w:kern w:val="0"/>
                <w:sz w:val="20"/>
                <w:szCs w:val="20"/>
                <w:u w:val="single"/>
              </w:rPr>
              <w:t>每次加20分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）。</w:t>
            </w:r>
          </w:p>
          <w:p w:rsidR="005C6E77" w:rsidRPr="00B62D4D" w:rsidRDefault="005C6E77" w:rsidP="005C6E77">
            <w:pPr>
              <w:widowControl/>
              <w:numPr>
                <w:ilvl w:val="0"/>
                <w:numId w:val="9"/>
              </w:numPr>
              <w:spacing w:line="300" w:lineRule="exact"/>
              <w:ind w:left="344" w:hanging="344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接到院方产品质量问题投诉后未能及时（2小时内）响应并在规定时间（6-8小时）内上门处理（</w:t>
            </w: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每次扣5分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）。</w:t>
            </w:r>
          </w:p>
          <w:p w:rsidR="005C6E77" w:rsidRPr="00B62D4D" w:rsidRDefault="005C6E77" w:rsidP="005C6E77">
            <w:pPr>
              <w:widowControl/>
              <w:numPr>
                <w:ilvl w:val="0"/>
                <w:numId w:val="9"/>
              </w:numPr>
              <w:spacing w:line="300" w:lineRule="exact"/>
              <w:ind w:left="344" w:hanging="344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在一个供货周期内，有专职固定的配送人员，能积极配合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采供科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完成物资验收工作（</w:t>
            </w: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此项加5分</w:t>
            </w: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）。</w:t>
            </w:r>
          </w:p>
        </w:tc>
      </w:tr>
      <w:tr w:rsidR="005C6E77" w:rsidRPr="00B62D4D" w:rsidTr="008A0412">
        <w:trPr>
          <w:trHeight w:val="262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5C6E77" w:rsidRPr="00B62D4D" w:rsidRDefault="005C6E77" w:rsidP="008A04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5C6E77" w:rsidRPr="00B62D4D" w:rsidRDefault="005C6E77" w:rsidP="008A041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销售纪律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5C6E77" w:rsidRPr="00B62D4D" w:rsidRDefault="005C6E77" w:rsidP="008A041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遵守院方相关规定情况。</w:t>
            </w:r>
          </w:p>
        </w:tc>
        <w:tc>
          <w:tcPr>
            <w:tcW w:w="5646" w:type="dxa"/>
            <w:shd w:val="clear" w:color="auto" w:fill="auto"/>
            <w:vAlign w:val="center"/>
            <w:hideMark/>
          </w:tcPr>
          <w:p w:rsidR="005C6E77" w:rsidRPr="00B62D4D" w:rsidRDefault="005C6E77" w:rsidP="008A0412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</w:pP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出现下述情况之一（每次扣50分</w:t>
            </w:r>
            <w:r w:rsidRPr="00B62D4D">
              <w:rPr>
                <w:rFonts w:ascii="宋体" w:hAnsi="宋体" w:cs="宋体"/>
                <w:b/>
                <w:bCs/>
                <w:kern w:val="0"/>
                <w:sz w:val="20"/>
                <w:szCs w:val="20"/>
                <w:u w:val="single"/>
              </w:rPr>
              <w:t>，并视情况而决定停止该公司在我院配送的所有产品</w:t>
            </w:r>
            <w:r w:rsidRPr="00B62D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）：</w:t>
            </w:r>
          </w:p>
          <w:p w:rsidR="005C6E77" w:rsidRPr="00B62D4D" w:rsidRDefault="005C6E77" w:rsidP="005C6E77">
            <w:pPr>
              <w:widowControl/>
              <w:numPr>
                <w:ilvl w:val="0"/>
                <w:numId w:val="10"/>
              </w:numPr>
              <w:spacing w:line="300" w:lineRule="exact"/>
              <w:ind w:left="344" w:hanging="344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销售人员私自与科室退换货，或提供产品试用、使用，或向科室提供不实供货信息的。</w:t>
            </w:r>
          </w:p>
          <w:p w:rsidR="005C6E77" w:rsidRPr="00B62D4D" w:rsidRDefault="005C6E77" w:rsidP="005C6E77">
            <w:pPr>
              <w:widowControl/>
              <w:numPr>
                <w:ilvl w:val="0"/>
                <w:numId w:val="10"/>
              </w:numPr>
              <w:spacing w:line="300" w:lineRule="exact"/>
              <w:ind w:left="344" w:hanging="344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采取不正当手段获取院方物资采购、使用信息。</w:t>
            </w:r>
          </w:p>
          <w:p w:rsidR="005C6E77" w:rsidRPr="00B62D4D" w:rsidRDefault="005C6E77" w:rsidP="005C6E77">
            <w:pPr>
              <w:widowControl/>
              <w:numPr>
                <w:ilvl w:val="0"/>
                <w:numId w:val="10"/>
              </w:numPr>
              <w:spacing w:line="300" w:lineRule="exact"/>
              <w:ind w:left="344" w:hanging="344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发现有院内行贿、宴请旅游、有偿推销记录，或被其他单位或部门查处的违法行为等违反《廉洁责任协议》的行为。</w:t>
            </w:r>
          </w:p>
          <w:p w:rsidR="005C6E77" w:rsidRPr="00425458" w:rsidRDefault="005C6E77" w:rsidP="005C6E77">
            <w:pPr>
              <w:widowControl/>
              <w:numPr>
                <w:ilvl w:val="0"/>
                <w:numId w:val="10"/>
              </w:numPr>
              <w:spacing w:line="300" w:lineRule="exact"/>
              <w:ind w:left="344" w:hanging="344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62D4D">
              <w:rPr>
                <w:rFonts w:ascii="宋体" w:hAnsi="宋体" w:cs="宋体" w:hint="eastAsia"/>
                <w:kern w:val="0"/>
                <w:sz w:val="20"/>
                <w:szCs w:val="20"/>
              </w:rPr>
              <w:t>存在恶性竞争行为。</w:t>
            </w:r>
          </w:p>
        </w:tc>
      </w:tr>
      <w:tr w:rsidR="005C6E77" w:rsidRPr="00B62D4D" w:rsidTr="008A0412">
        <w:trPr>
          <w:trHeight w:val="262"/>
          <w:jc w:val="center"/>
        </w:trPr>
        <w:tc>
          <w:tcPr>
            <w:tcW w:w="9097" w:type="dxa"/>
            <w:gridSpan w:val="4"/>
            <w:shd w:val="clear" w:color="auto" w:fill="auto"/>
            <w:vAlign w:val="center"/>
          </w:tcPr>
          <w:p w:rsidR="005C6E77" w:rsidRPr="00B62D4D" w:rsidRDefault="005C6E77" w:rsidP="008A0412">
            <w:pPr>
              <w:spacing w:line="380" w:lineRule="exact"/>
              <w:rPr>
                <w:rFonts w:ascii="宋体" w:hAnsi="宋体"/>
                <w:b/>
                <w:sz w:val="20"/>
                <w:szCs w:val="20"/>
              </w:rPr>
            </w:pP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说明：</w:t>
            </w:r>
          </w:p>
          <w:p w:rsidR="005C6E77" w:rsidRPr="00B62D4D" w:rsidRDefault="005C6E77" w:rsidP="005C6E77">
            <w:pPr>
              <w:numPr>
                <w:ilvl w:val="0"/>
                <w:numId w:val="11"/>
              </w:numPr>
              <w:spacing w:line="380" w:lineRule="exact"/>
              <w:ind w:left="283" w:hanging="283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采供科发现</w:t>
            </w:r>
            <w:proofErr w:type="gramStart"/>
            <w:r>
              <w:rPr>
                <w:rFonts w:ascii="宋体" w:hAnsi="宋体" w:hint="eastAsia"/>
                <w:b/>
                <w:sz w:val="20"/>
                <w:szCs w:val="20"/>
              </w:rPr>
              <w:t>个供应</w:t>
            </w:r>
            <w:proofErr w:type="gramEnd"/>
            <w:r>
              <w:rPr>
                <w:rFonts w:ascii="宋体" w:hAnsi="宋体" w:hint="eastAsia"/>
                <w:b/>
                <w:sz w:val="20"/>
                <w:szCs w:val="20"/>
              </w:rPr>
              <w:t>商有以上不良行为及时填写《医疗器械使用管理供应商考核表》（附件10）</w:t>
            </w:r>
          </w:p>
          <w:p w:rsidR="005C6E77" w:rsidRPr="00B62D4D" w:rsidRDefault="005C6E77" w:rsidP="005C6E77">
            <w:pPr>
              <w:numPr>
                <w:ilvl w:val="0"/>
                <w:numId w:val="11"/>
              </w:numPr>
              <w:spacing w:line="380" w:lineRule="exact"/>
              <w:ind w:left="283" w:hanging="283"/>
              <w:rPr>
                <w:rFonts w:ascii="宋体" w:hAnsi="宋体"/>
                <w:b/>
                <w:sz w:val="20"/>
                <w:szCs w:val="20"/>
              </w:rPr>
            </w:pP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考核办法和处理意见：</w:t>
            </w:r>
          </w:p>
          <w:p w:rsidR="005C6E77" w:rsidRPr="00B62D4D" w:rsidRDefault="005C6E77" w:rsidP="008A0412">
            <w:pPr>
              <w:spacing w:line="380" w:lineRule="exact"/>
              <w:ind w:firstLineChars="158" w:firstLine="317"/>
              <w:rPr>
                <w:rFonts w:ascii="宋体" w:hAnsi="宋体"/>
                <w:b/>
                <w:sz w:val="20"/>
                <w:szCs w:val="20"/>
              </w:rPr>
            </w:pPr>
            <w:r w:rsidRPr="00B62D4D">
              <w:rPr>
                <w:rFonts w:ascii="宋体" w:hAnsi="宋体"/>
                <w:b/>
                <w:sz w:val="20"/>
                <w:szCs w:val="20"/>
              </w:rPr>
              <w:t>具体如下：</w:t>
            </w:r>
          </w:p>
          <w:p w:rsidR="005C6E77" w:rsidRPr="00B62D4D" w:rsidRDefault="005C6E77" w:rsidP="008A0412">
            <w:pPr>
              <w:spacing w:line="380" w:lineRule="exact"/>
              <w:ind w:firstLineChars="158" w:firstLine="317"/>
              <w:rPr>
                <w:rFonts w:ascii="宋体" w:hAnsi="宋体"/>
                <w:b/>
                <w:sz w:val="20"/>
                <w:szCs w:val="20"/>
              </w:rPr>
            </w:pPr>
            <w:r w:rsidRPr="00B62D4D">
              <w:rPr>
                <w:rFonts w:ascii="宋体" w:hAnsi="宋体" w:hint="eastAsia"/>
                <w:b/>
                <w:sz w:val="20"/>
                <w:szCs w:val="20"/>
              </w:rPr>
              <w:lastRenderedPageBreak/>
              <w:t>（1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）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付款周期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不变：</w:t>
            </w:r>
          </w:p>
          <w:p w:rsidR="005C6E77" w:rsidRPr="00B62D4D" w:rsidRDefault="005C6E77" w:rsidP="005C6E77">
            <w:pPr>
              <w:numPr>
                <w:ilvl w:val="0"/>
                <w:numId w:val="12"/>
              </w:numPr>
              <w:tabs>
                <w:tab w:val="left" w:pos="1135"/>
              </w:tabs>
              <w:spacing w:line="380" w:lineRule="exact"/>
              <w:ind w:firstLine="11"/>
              <w:rPr>
                <w:rFonts w:ascii="宋体" w:hAnsi="宋体"/>
                <w:b/>
                <w:sz w:val="20"/>
                <w:szCs w:val="20"/>
              </w:rPr>
            </w:pPr>
            <w:r w:rsidRPr="00B62D4D">
              <w:rPr>
                <w:rFonts w:ascii="宋体" w:hAnsi="宋体"/>
                <w:b/>
                <w:sz w:val="20"/>
                <w:szCs w:val="20"/>
              </w:rPr>
              <w:t>考核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周期平均得分在90分以上的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供应商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。</w:t>
            </w:r>
          </w:p>
          <w:p w:rsidR="005C6E77" w:rsidRPr="00B62D4D" w:rsidRDefault="005C6E77" w:rsidP="005C6E77">
            <w:pPr>
              <w:numPr>
                <w:ilvl w:val="0"/>
                <w:numId w:val="13"/>
              </w:numPr>
              <w:tabs>
                <w:tab w:val="left" w:pos="709"/>
              </w:tabs>
              <w:spacing w:line="380" w:lineRule="exact"/>
              <w:ind w:left="880" w:hanging="597"/>
              <w:rPr>
                <w:rFonts w:ascii="宋体" w:hAnsi="宋体"/>
                <w:b/>
                <w:sz w:val="20"/>
                <w:szCs w:val="20"/>
              </w:rPr>
            </w:pP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付款周期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延长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3个月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：</w:t>
            </w:r>
          </w:p>
          <w:p w:rsidR="005C6E77" w:rsidRPr="00B62D4D" w:rsidRDefault="005C6E77" w:rsidP="005C6E77">
            <w:pPr>
              <w:numPr>
                <w:ilvl w:val="0"/>
                <w:numId w:val="14"/>
              </w:numPr>
              <w:tabs>
                <w:tab w:val="left" w:pos="1135"/>
              </w:tabs>
              <w:spacing w:line="380" w:lineRule="exact"/>
              <w:ind w:firstLine="11"/>
              <w:rPr>
                <w:rFonts w:ascii="宋体" w:hAnsi="宋体"/>
                <w:b/>
                <w:sz w:val="20"/>
                <w:szCs w:val="20"/>
              </w:rPr>
            </w:pP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考核周期平均得分在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75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-89分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的供应商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；</w:t>
            </w:r>
          </w:p>
          <w:p w:rsidR="005C6E77" w:rsidRPr="00B62D4D" w:rsidRDefault="005C6E77" w:rsidP="005C6E77">
            <w:pPr>
              <w:numPr>
                <w:ilvl w:val="0"/>
                <w:numId w:val="14"/>
              </w:numPr>
              <w:tabs>
                <w:tab w:val="left" w:pos="1135"/>
              </w:tabs>
              <w:spacing w:line="380" w:lineRule="exact"/>
              <w:ind w:firstLine="11"/>
              <w:rPr>
                <w:rFonts w:ascii="宋体" w:hAnsi="宋体"/>
                <w:b/>
                <w:sz w:val="20"/>
                <w:szCs w:val="20"/>
              </w:rPr>
            </w:pP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考核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周期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有2个月出现单月考核得分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在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60-7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4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分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 xml:space="preserve">的供应商； </w:t>
            </w:r>
          </w:p>
          <w:p w:rsidR="005C6E77" w:rsidRPr="00B62D4D" w:rsidRDefault="005C6E77" w:rsidP="005C6E77">
            <w:pPr>
              <w:numPr>
                <w:ilvl w:val="0"/>
                <w:numId w:val="14"/>
              </w:numPr>
              <w:tabs>
                <w:tab w:val="left" w:pos="1135"/>
              </w:tabs>
              <w:spacing w:line="380" w:lineRule="exact"/>
              <w:ind w:firstLine="11"/>
              <w:rPr>
                <w:rFonts w:ascii="宋体" w:hAnsi="宋体"/>
                <w:b/>
                <w:sz w:val="20"/>
                <w:szCs w:val="20"/>
              </w:rPr>
            </w:pP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考核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周期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有1个月出现单月考核得分在60分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以下的供应商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；</w:t>
            </w:r>
          </w:p>
          <w:p w:rsidR="005C6E77" w:rsidRPr="00B62D4D" w:rsidRDefault="005C6E77" w:rsidP="005C6E77">
            <w:pPr>
              <w:numPr>
                <w:ilvl w:val="0"/>
                <w:numId w:val="14"/>
              </w:numPr>
              <w:tabs>
                <w:tab w:val="left" w:pos="1135"/>
              </w:tabs>
              <w:spacing w:line="380" w:lineRule="exact"/>
              <w:ind w:firstLine="11"/>
              <w:rPr>
                <w:rFonts w:ascii="宋体" w:hAnsi="宋体"/>
                <w:b/>
                <w:sz w:val="20"/>
                <w:szCs w:val="20"/>
              </w:rPr>
            </w:pP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考核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周期有4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个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订单超过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3个月未能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完成的供应商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；</w:t>
            </w:r>
          </w:p>
          <w:p w:rsidR="005C6E77" w:rsidRPr="00B62D4D" w:rsidRDefault="005C6E77" w:rsidP="005C6E77">
            <w:pPr>
              <w:numPr>
                <w:ilvl w:val="0"/>
                <w:numId w:val="14"/>
              </w:numPr>
              <w:tabs>
                <w:tab w:val="left" w:pos="1135"/>
              </w:tabs>
              <w:spacing w:line="380" w:lineRule="exact"/>
              <w:ind w:firstLine="11"/>
              <w:rPr>
                <w:rFonts w:ascii="宋体" w:hAnsi="宋体"/>
                <w:b/>
                <w:sz w:val="20"/>
                <w:szCs w:val="20"/>
              </w:rPr>
            </w:pP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考核周期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有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2个订单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超过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4个月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未能完成的供应商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。</w:t>
            </w:r>
          </w:p>
          <w:p w:rsidR="005C6E77" w:rsidRPr="00B62D4D" w:rsidRDefault="005C6E77" w:rsidP="005C6E77">
            <w:pPr>
              <w:numPr>
                <w:ilvl w:val="0"/>
                <w:numId w:val="13"/>
              </w:numPr>
              <w:tabs>
                <w:tab w:val="left" w:pos="851"/>
              </w:tabs>
              <w:spacing w:line="380" w:lineRule="exact"/>
              <w:ind w:left="993" w:hanging="710"/>
              <w:rPr>
                <w:rFonts w:ascii="宋体" w:hAnsi="宋体"/>
                <w:b/>
                <w:sz w:val="20"/>
                <w:szCs w:val="20"/>
              </w:rPr>
            </w:pP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付款周期</w:t>
            </w:r>
            <w:r>
              <w:rPr>
                <w:rFonts w:ascii="宋体" w:hAnsi="宋体"/>
                <w:b/>
                <w:sz w:val="20"/>
                <w:szCs w:val="20"/>
              </w:rPr>
              <w:t>延长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4个月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：</w:t>
            </w:r>
          </w:p>
          <w:p w:rsidR="005C6E77" w:rsidRPr="00B62D4D" w:rsidRDefault="005C6E77" w:rsidP="005C6E77">
            <w:pPr>
              <w:numPr>
                <w:ilvl w:val="0"/>
                <w:numId w:val="15"/>
              </w:numPr>
              <w:spacing w:line="380" w:lineRule="exact"/>
              <w:ind w:left="1135" w:hanging="284"/>
              <w:rPr>
                <w:rFonts w:ascii="宋体" w:hAnsi="宋体"/>
                <w:b/>
                <w:sz w:val="20"/>
                <w:szCs w:val="20"/>
              </w:rPr>
            </w:pP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考核周期平均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得分在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60-7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4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分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的供应商；</w:t>
            </w:r>
          </w:p>
          <w:p w:rsidR="005C6E77" w:rsidRPr="00B62D4D" w:rsidRDefault="005C6E77" w:rsidP="005C6E77">
            <w:pPr>
              <w:numPr>
                <w:ilvl w:val="0"/>
                <w:numId w:val="15"/>
              </w:numPr>
              <w:spacing w:line="380" w:lineRule="exact"/>
              <w:ind w:left="1135" w:hanging="284"/>
              <w:rPr>
                <w:rFonts w:ascii="宋体" w:hAnsi="宋体"/>
                <w:b/>
                <w:sz w:val="20"/>
                <w:szCs w:val="20"/>
              </w:rPr>
            </w:pP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考核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周期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有2个月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出现单月考核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得分在60分以下的供应商；</w:t>
            </w:r>
          </w:p>
          <w:p w:rsidR="005C6E77" w:rsidRPr="00B62D4D" w:rsidRDefault="005C6E77" w:rsidP="005C6E77">
            <w:pPr>
              <w:numPr>
                <w:ilvl w:val="0"/>
                <w:numId w:val="15"/>
              </w:numPr>
              <w:spacing w:line="380" w:lineRule="exact"/>
              <w:ind w:left="1135" w:hanging="284"/>
              <w:rPr>
                <w:rFonts w:ascii="宋体" w:hAnsi="宋体"/>
                <w:b/>
                <w:sz w:val="20"/>
                <w:szCs w:val="20"/>
              </w:rPr>
            </w:pP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考核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周期有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5个订单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超过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4个月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未能完成的供应商；</w:t>
            </w:r>
          </w:p>
          <w:p w:rsidR="005C6E77" w:rsidRPr="00B62D4D" w:rsidRDefault="005C6E77" w:rsidP="005C6E77">
            <w:pPr>
              <w:numPr>
                <w:ilvl w:val="0"/>
                <w:numId w:val="15"/>
              </w:numPr>
              <w:spacing w:line="380" w:lineRule="exact"/>
              <w:ind w:left="1135" w:hanging="284"/>
              <w:rPr>
                <w:rFonts w:ascii="宋体" w:hAnsi="宋体"/>
                <w:b/>
                <w:sz w:val="20"/>
                <w:szCs w:val="20"/>
              </w:rPr>
            </w:pP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考核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周期有2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个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订单超过5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个月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以上未能完成的供应商。</w:t>
            </w:r>
          </w:p>
          <w:p w:rsidR="005C6E77" w:rsidRPr="00B62D4D" w:rsidRDefault="005C6E77" w:rsidP="005C6E77">
            <w:pPr>
              <w:numPr>
                <w:ilvl w:val="0"/>
                <w:numId w:val="13"/>
              </w:numPr>
              <w:spacing w:line="380" w:lineRule="exact"/>
              <w:ind w:left="738" w:hanging="455"/>
              <w:rPr>
                <w:rFonts w:ascii="宋体" w:hAnsi="宋体"/>
                <w:b/>
                <w:sz w:val="20"/>
                <w:szCs w:val="20"/>
              </w:rPr>
            </w:pP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付款周期</w:t>
            </w:r>
            <w:r>
              <w:rPr>
                <w:rFonts w:ascii="宋体" w:hAnsi="宋体"/>
                <w:b/>
                <w:sz w:val="20"/>
                <w:szCs w:val="20"/>
              </w:rPr>
              <w:t>延长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6个月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或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视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情况而终止合作：</w:t>
            </w:r>
          </w:p>
          <w:p w:rsidR="005C6E77" w:rsidRPr="00B62D4D" w:rsidRDefault="005C6E77" w:rsidP="005C6E77">
            <w:pPr>
              <w:numPr>
                <w:ilvl w:val="1"/>
                <w:numId w:val="16"/>
              </w:numPr>
              <w:tabs>
                <w:tab w:val="left" w:pos="1135"/>
              </w:tabs>
              <w:spacing w:line="380" w:lineRule="exact"/>
              <w:ind w:firstLine="11"/>
              <w:rPr>
                <w:rFonts w:ascii="宋体" w:hAnsi="宋体"/>
                <w:b/>
                <w:sz w:val="20"/>
                <w:szCs w:val="20"/>
              </w:rPr>
            </w:pP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考核周期平均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得分在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60分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以下的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供应商；</w:t>
            </w:r>
          </w:p>
          <w:p w:rsidR="005C6E77" w:rsidRPr="00B62D4D" w:rsidRDefault="005C6E77" w:rsidP="005C6E77">
            <w:pPr>
              <w:numPr>
                <w:ilvl w:val="1"/>
                <w:numId w:val="16"/>
              </w:numPr>
              <w:tabs>
                <w:tab w:val="left" w:pos="1135"/>
              </w:tabs>
              <w:spacing w:line="380" w:lineRule="exact"/>
              <w:ind w:firstLine="11"/>
              <w:rPr>
                <w:rFonts w:ascii="宋体" w:hAnsi="宋体"/>
                <w:b/>
                <w:sz w:val="20"/>
                <w:szCs w:val="20"/>
              </w:rPr>
            </w:pP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考核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周期有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10个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订单超过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4个月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未能完成的供应商；</w:t>
            </w:r>
          </w:p>
          <w:p w:rsidR="005C6E77" w:rsidRPr="00B62D4D" w:rsidRDefault="005C6E77" w:rsidP="005C6E77">
            <w:pPr>
              <w:numPr>
                <w:ilvl w:val="1"/>
                <w:numId w:val="16"/>
              </w:numPr>
              <w:tabs>
                <w:tab w:val="left" w:pos="1135"/>
              </w:tabs>
              <w:spacing w:line="380" w:lineRule="exact"/>
              <w:ind w:firstLine="11"/>
              <w:rPr>
                <w:rFonts w:ascii="宋体" w:hAnsi="宋体"/>
                <w:b/>
                <w:sz w:val="20"/>
                <w:szCs w:val="20"/>
              </w:rPr>
            </w:pP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考核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周期有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5个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订单超过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5个月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未能完成的供应商。</w:t>
            </w:r>
          </w:p>
          <w:p w:rsidR="005C6E77" w:rsidRPr="00B62D4D" w:rsidRDefault="005C6E77" w:rsidP="005C6E77">
            <w:pPr>
              <w:numPr>
                <w:ilvl w:val="0"/>
                <w:numId w:val="17"/>
              </w:numPr>
              <w:tabs>
                <w:tab w:val="left" w:pos="743"/>
              </w:tabs>
              <w:spacing w:line="380" w:lineRule="exact"/>
              <w:ind w:hanging="262"/>
              <w:rPr>
                <w:rFonts w:ascii="宋体" w:hAnsi="宋体"/>
                <w:b/>
                <w:sz w:val="20"/>
                <w:szCs w:val="20"/>
              </w:rPr>
            </w:pP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上述考核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标准如有重叠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情况出现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的，按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付款</w:t>
            </w:r>
            <w:r w:rsidRPr="00B62D4D">
              <w:rPr>
                <w:rFonts w:ascii="宋体" w:hAnsi="宋体"/>
                <w:b/>
                <w:sz w:val="20"/>
                <w:szCs w:val="20"/>
              </w:rPr>
              <w:t>周期延长时间最长的执行。</w:t>
            </w:r>
          </w:p>
          <w:p w:rsidR="005C6E77" w:rsidRPr="00425458" w:rsidRDefault="005C6E77" w:rsidP="008A0412">
            <w:pPr>
              <w:widowControl/>
              <w:spacing w:line="380" w:lineRule="exact"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3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.</w:t>
            </w:r>
            <w:proofErr w:type="gramStart"/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本评价</w:t>
            </w:r>
            <w:proofErr w:type="gramEnd"/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考核标准从201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9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年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1</w:t>
            </w:r>
            <w:r w:rsidRPr="00B62D4D">
              <w:rPr>
                <w:rFonts w:ascii="宋体" w:hAnsi="宋体" w:hint="eastAsia"/>
                <w:b/>
                <w:sz w:val="20"/>
                <w:szCs w:val="20"/>
              </w:rPr>
              <w:t>月1日起执行。</w:t>
            </w:r>
          </w:p>
        </w:tc>
      </w:tr>
    </w:tbl>
    <w:p w:rsidR="005C6E77" w:rsidRPr="00FD5C80" w:rsidRDefault="005C6E77" w:rsidP="005C6E77">
      <w:pPr>
        <w:rPr>
          <w:sz w:val="30"/>
          <w:szCs w:val="30"/>
        </w:rPr>
      </w:pPr>
    </w:p>
    <w:p w:rsidR="00911F7B" w:rsidRPr="005C6E77" w:rsidRDefault="00911F7B"/>
    <w:sectPr w:rsidR="00911F7B" w:rsidRPr="005C6E77" w:rsidSect="00142EED">
      <w:pgSz w:w="11906" w:h="16838"/>
      <w:pgMar w:top="1134" w:right="907" w:bottom="1134" w:left="23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050" w:rsidRDefault="00E05050" w:rsidP="005C6E77">
      <w:r>
        <w:separator/>
      </w:r>
    </w:p>
  </w:endnote>
  <w:endnote w:type="continuationSeparator" w:id="0">
    <w:p w:rsidR="00E05050" w:rsidRDefault="00E05050" w:rsidP="005C6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050" w:rsidRDefault="00E05050" w:rsidP="005C6E77">
      <w:r>
        <w:separator/>
      </w:r>
    </w:p>
  </w:footnote>
  <w:footnote w:type="continuationSeparator" w:id="0">
    <w:p w:rsidR="00E05050" w:rsidRDefault="00E05050" w:rsidP="005C6E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137"/>
    <w:multiLevelType w:val="hybridMultilevel"/>
    <w:tmpl w:val="75104D14"/>
    <w:lvl w:ilvl="0" w:tplc="04090019">
      <w:start w:val="1"/>
      <w:numFmt w:val="lowerLetter"/>
      <w:lvlText w:val="%1)"/>
      <w:lvlJc w:val="left"/>
      <w:pPr>
        <w:ind w:left="764" w:hanging="420"/>
      </w:pPr>
    </w:lvl>
    <w:lvl w:ilvl="1" w:tplc="04090019" w:tentative="1">
      <w:start w:val="1"/>
      <w:numFmt w:val="lowerLetter"/>
      <w:lvlText w:val="%2)"/>
      <w:lvlJc w:val="left"/>
      <w:pPr>
        <w:ind w:left="1184" w:hanging="420"/>
      </w:pPr>
    </w:lvl>
    <w:lvl w:ilvl="2" w:tplc="0409001B" w:tentative="1">
      <w:start w:val="1"/>
      <w:numFmt w:val="lowerRoman"/>
      <w:lvlText w:val="%3."/>
      <w:lvlJc w:val="righ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9" w:tentative="1">
      <w:start w:val="1"/>
      <w:numFmt w:val="lowerLetter"/>
      <w:lvlText w:val="%5)"/>
      <w:lvlJc w:val="left"/>
      <w:pPr>
        <w:ind w:left="2444" w:hanging="420"/>
      </w:pPr>
    </w:lvl>
    <w:lvl w:ilvl="5" w:tplc="0409001B" w:tentative="1">
      <w:start w:val="1"/>
      <w:numFmt w:val="lowerRoman"/>
      <w:lvlText w:val="%6."/>
      <w:lvlJc w:val="righ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9" w:tentative="1">
      <w:start w:val="1"/>
      <w:numFmt w:val="lowerLetter"/>
      <w:lvlText w:val="%8)"/>
      <w:lvlJc w:val="left"/>
      <w:pPr>
        <w:ind w:left="3704" w:hanging="420"/>
      </w:pPr>
    </w:lvl>
    <w:lvl w:ilvl="8" w:tplc="0409001B" w:tentative="1">
      <w:start w:val="1"/>
      <w:numFmt w:val="lowerRoman"/>
      <w:lvlText w:val="%9."/>
      <w:lvlJc w:val="right"/>
      <w:pPr>
        <w:ind w:left="4124" w:hanging="420"/>
      </w:pPr>
    </w:lvl>
  </w:abstractNum>
  <w:abstractNum w:abstractNumId="1">
    <w:nsid w:val="05DE3C67"/>
    <w:multiLevelType w:val="hybridMultilevel"/>
    <w:tmpl w:val="D9F8A7D0"/>
    <w:lvl w:ilvl="0" w:tplc="8E921F7A">
      <w:start w:val="2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F44247E"/>
    <w:multiLevelType w:val="hybridMultilevel"/>
    <w:tmpl w:val="47F2986E"/>
    <w:lvl w:ilvl="0" w:tplc="04090019">
      <w:start w:val="1"/>
      <w:numFmt w:val="lowerLetter"/>
      <w:lvlText w:val="%1)"/>
      <w:lvlJc w:val="left"/>
      <w:pPr>
        <w:ind w:left="1560" w:hanging="420"/>
      </w:p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3">
    <w:nsid w:val="1F485619"/>
    <w:multiLevelType w:val="hybridMultilevel"/>
    <w:tmpl w:val="899CA756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0C36AA2"/>
    <w:multiLevelType w:val="hybridMultilevel"/>
    <w:tmpl w:val="E6AE40B6"/>
    <w:lvl w:ilvl="0" w:tplc="E6F4B48E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6D7D01"/>
    <w:multiLevelType w:val="hybridMultilevel"/>
    <w:tmpl w:val="A414FE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6E740E"/>
    <w:multiLevelType w:val="hybridMultilevel"/>
    <w:tmpl w:val="174AE0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67225B"/>
    <w:multiLevelType w:val="hybridMultilevel"/>
    <w:tmpl w:val="4EAEC2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C670B44"/>
    <w:multiLevelType w:val="hybridMultilevel"/>
    <w:tmpl w:val="8728AB2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57ACC952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DFF3211"/>
    <w:multiLevelType w:val="hybridMultilevel"/>
    <w:tmpl w:val="DE3C50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1183998"/>
    <w:multiLevelType w:val="hybridMultilevel"/>
    <w:tmpl w:val="8F5427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2235DD4"/>
    <w:multiLevelType w:val="hybridMultilevel"/>
    <w:tmpl w:val="966C13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D537BEE"/>
    <w:multiLevelType w:val="hybridMultilevel"/>
    <w:tmpl w:val="581ED2B0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60985FFD"/>
    <w:multiLevelType w:val="hybridMultilevel"/>
    <w:tmpl w:val="F6D03A6C"/>
    <w:lvl w:ilvl="0" w:tplc="CBDC7502">
      <w:start w:val="1"/>
      <w:numFmt w:val="bullet"/>
      <w:lvlText w:val=""/>
      <w:lvlJc w:val="left"/>
      <w:pPr>
        <w:ind w:left="721" w:hanging="420"/>
      </w:pPr>
      <w:rPr>
        <w:rFonts w:ascii="Wingdings" w:hAnsi="Wingdings" w:hint="default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11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14">
    <w:nsid w:val="6A7A1C68"/>
    <w:multiLevelType w:val="hybridMultilevel"/>
    <w:tmpl w:val="FFA89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0BA6D88"/>
    <w:multiLevelType w:val="hybridMultilevel"/>
    <w:tmpl w:val="99A6F0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940A51A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5186E4F"/>
    <w:multiLevelType w:val="hybridMultilevel"/>
    <w:tmpl w:val="1C66EC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BE54C21"/>
    <w:multiLevelType w:val="hybridMultilevel"/>
    <w:tmpl w:val="AA2C06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0"/>
  </w:num>
  <w:num w:numId="5">
    <w:abstractNumId w:val="5"/>
  </w:num>
  <w:num w:numId="6">
    <w:abstractNumId w:val="16"/>
  </w:num>
  <w:num w:numId="7">
    <w:abstractNumId w:val="7"/>
  </w:num>
  <w:num w:numId="8">
    <w:abstractNumId w:val="9"/>
  </w:num>
  <w:num w:numId="9">
    <w:abstractNumId w:val="17"/>
  </w:num>
  <w:num w:numId="10">
    <w:abstractNumId w:val="14"/>
  </w:num>
  <w:num w:numId="11">
    <w:abstractNumId w:val="15"/>
  </w:num>
  <w:num w:numId="12">
    <w:abstractNumId w:val="3"/>
  </w:num>
  <w:num w:numId="13">
    <w:abstractNumId w:val="1"/>
  </w:num>
  <w:num w:numId="14">
    <w:abstractNumId w:val="12"/>
  </w:num>
  <w:num w:numId="15">
    <w:abstractNumId w:val="2"/>
  </w:num>
  <w:num w:numId="16">
    <w:abstractNumId w:val="8"/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E77"/>
    <w:rsid w:val="005C6E77"/>
    <w:rsid w:val="005E7E27"/>
    <w:rsid w:val="00911F7B"/>
    <w:rsid w:val="00E0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6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6E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6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6E77"/>
    <w:rPr>
      <w:sz w:val="18"/>
      <w:szCs w:val="18"/>
    </w:rPr>
  </w:style>
  <w:style w:type="paragraph" w:styleId="a5">
    <w:name w:val="List Paragraph"/>
    <w:basedOn w:val="a"/>
    <w:uiPriority w:val="34"/>
    <w:qFormat/>
    <w:rsid w:val="005C6E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2065</Characters>
  <Application>Microsoft Office Word</Application>
  <DocSecurity>0</DocSecurity>
  <Lines>17</Lines>
  <Paragraphs>4</Paragraphs>
  <ScaleCrop>false</ScaleCrop>
  <Company>P R C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焦燕</dc:creator>
  <cp:keywords/>
  <dc:description/>
  <cp:lastModifiedBy>焦燕</cp:lastModifiedBy>
  <cp:revision>2</cp:revision>
  <dcterms:created xsi:type="dcterms:W3CDTF">2019-01-02T08:56:00Z</dcterms:created>
  <dcterms:modified xsi:type="dcterms:W3CDTF">2019-01-02T08:56:00Z</dcterms:modified>
</cp:coreProperties>
</file>