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0CF4" w14:textId="77777777" w:rsidR="001E61D2" w:rsidRDefault="00000000">
      <w:pPr>
        <w:spacing w:afterLines="50" w:after="156"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成果名称及技术相关介绍</w:t>
      </w:r>
    </w:p>
    <w:p w14:paraId="1907C37C" w14:textId="3B8F0B43" w:rsidR="001E61D2" w:rsidRDefault="00000000">
      <w:pPr>
        <w:spacing w:afterLines="50" w:after="156" w:line="360" w:lineRule="auto"/>
        <w:rPr>
          <w:sz w:val="24"/>
        </w:rPr>
      </w:pPr>
      <w:r>
        <w:rPr>
          <w:rFonts w:hint="eastAsia"/>
          <w:b/>
          <w:bCs/>
          <w:sz w:val="24"/>
        </w:rPr>
        <w:t>成果名称：</w:t>
      </w:r>
      <w:r w:rsidR="00347F80" w:rsidRPr="00347F80">
        <w:rPr>
          <w:rFonts w:hint="eastAsia"/>
          <w:sz w:val="24"/>
        </w:rPr>
        <w:t>一种药物喷洒装置</w:t>
      </w:r>
    </w:p>
    <w:p w14:paraId="59E33387" w14:textId="77777777" w:rsidR="001E61D2" w:rsidRDefault="00000000">
      <w:pPr>
        <w:spacing w:afterLines="20" w:after="62" w:line="360" w:lineRule="auto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技术相关介绍：</w:t>
      </w:r>
      <w:r>
        <w:rPr>
          <w:rFonts w:ascii="Times New Roman" w:hAnsi="Times New Roman" w:cs="Times New Roman"/>
          <w:sz w:val="24"/>
        </w:rPr>
        <w:t xml:space="preserve"> </w:t>
      </w:r>
    </w:p>
    <w:p w14:paraId="69F0814C" w14:textId="46199192" w:rsidR="00347F80" w:rsidRDefault="00347F80" w:rsidP="00347F80">
      <w:pPr>
        <w:spacing w:afterLines="20" w:after="62"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现有麻醉科、耳鼻喉头</w:t>
      </w:r>
      <w:proofErr w:type="gramStart"/>
      <w:r>
        <w:rPr>
          <w:rFonts w:ascii="Times New Roman" w:hAnsi="Times New Roman" w:cs="Times New Roman" w:hint="eastAsia"/>
          <w:sz w:val="24"/>
        </w:rPr>
        <w:t>颈</w:t>
      </w:r>
      <w:proofErr w:type="gramEnd"/>
      <w:r>
        <w:rPr>
          <w:rFonts w:ascii="Times New Roman" w:hAnsi="Times New Roman" w:cs="Times New Roman" w:hint="eastAsia"/>
          <w:sz w:val="24"/>
        </w:rPr>
        <w:t>外科使用的局部麻醉药喷雾装置为手动装置，而且在使用过程中需要单手操作，</w:t>
      </w:r>
      <w:r w:rsidR="000F5086">
        <w:rPr>
          <w:rFonts w:ascii="Times New Roman" w:hAnsi="Times New Roman" w:cs="Times New Roman" w:hint="eastAsia"/>
          <w:sz w:val="24"/>
        </w:rPr>
        <w:t>既要对准喷洒的位置，又要用力挤压皮球；由于是单手操作，往往</w:t>
      </w:r>
      <w:r w:rsidR="005E6C3C">
        <w:rPr>
          <w:rFonts w:ascii="Times New Roman" w:hAnsi="Times New Roman" w:cs="Times New Roman" w:hint="eastAsia"/>
          <w:sz w:val="24"/>
        </w:rPr>
        <w:t>一次</w:t>
      </w:r>
      <w:r w:rsidR="000F5086">
        <w:rPr>
          <w:rFonts w:ascii="Times New Roman" w:hAnsi="Times New Roman" w:cs="Times New Roman" w:hint="eastAsia"/>
          <w:sz w:val="24"/>
        </w:rPr>
        <w:t>不能挤出足够的喷洒药量，</w:t>
      </w:r>
      <w:r w:rsidR="005E6C3C">
        <w:rPr>
          <w:rFonts w:ascii="Times New Roman" w:hAnsi="Times New Roman" w:cs="Times New Roman" w:hint="eastAsia"/>
          <w:sz w:val="24"/>
        </w:rPr>
        <w:t>需要反复挤压，</w:t>
      </w:r>
      <w:r w:rsidR="000F5086">
        <w:rPr>
          <w:rFonts w:ascii="Times New Roman" w:hAnsi="Times New Roman" w:cs="Times New Roman" w:hint="eastAsia"/>
          <w:sz w:val="24"/>
        </w:rPr>
        <w:t>不但不方便，效果也不确定。</w:t>
      </w:r>
      <w:r>
        <w:rPr>
          <w:rFonts w:ascii="Times New Roman" w:hAnsi="Times New Roman" w:cs="Times New Roman" w:hint="eastAsia"/>
          <w:sz w:val="24"/>
        </w:rPr>
        <w:t>若不能单手操作则需要助手，</w:t>
      </w:r>
      <w:r w:rsidR="000F5086">
        <w:rPr>
          <w:rFonts w:ascii="Times New Roman" w:hAnsi="Times New Roman" w:cs="Times New Roman" w:hint="eastAsia"/>
          <w:sz w:val="24"/>
        </w:rPr>
        <w:t>浪费人力。</w:t>
      </w:r>
    </w:p>
    <w:p w14:paraId="1242C825" w14:textId="2B10B4FE" w:rsidR="00347F80" w:rsidRDefault="000F5086" w:rsidP="00347F80">
      <w:pPr>
        <w:spacing w:afterLines="20" w:after="62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本新型喷洒装置采用电动喷洒，既可以方便的进行单手操作，又能根据需要任意调整喷洒时间的长短</w:t>
      </w:r>
      <w:r w:rsidR="005E6C3C">
        <w:rPr>
          <w:rFonts w:ascii="Times New Roman" w:hAnsi="Times New Roman" w:cs="Times New Roman" w:hint="eastAsia"/>
          <w:sz w:val="24"/>
        </w:rPr>
        <w:t>-</w:t>
      </w:r>
      <w:r w:rsidR="005E6C3C">
        <w:rPr>
          <w:rFonts w:ascii="Times New Roman" w:hAnsi="Times New Roman" w:cs="Times New Roman" w:hint="eastAsia"/>
          <w:sz w:val="24"/>
        </w:rPr>
        <w:t>即喷洒的药量</w:t>
      </w:r>
      <w:r>
        <w:rPr>
          <w:rFonts w:ascii="Times New Roman" w:hAnsi="Times New Roman" w:cs="Times New Roman" w:hint="eastAsia"/>
          <w:sz w:val="24"/>
        </w:rPr>
        <w:t>，确保了药物的喷洒效果。</w:t>
      </w:r>
      <w:r w:rsidR="005E6C3C">
        <w:rPr>
          <w:rFonts w:ascii="Times New Roman" w:hAnsi="Times New Roman" w:cs="Times New Roman" w:hint="eastAsia"/>
          <w:sz w:val="24"/>
        </w:rPr>
        <w:t>方便了医务人员的操作，保证了患者的治疗效果，也提高了时间效率。</w:t>
      </w:r>
    </w:p>
    <w:p w14:paraId="00E52504" w14:textId="4617715D" w:rsidR="00347F80" w:rsidRDefault="005E6C3C" w:rsidP="00347F80">
      <w:pPr>
        <w:spacing w:afterLines="20" w:after="62" w:line="360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本新型实用装置拟在条件成熟的情况下，进一步申请发明专利。</w:t>
      </w:r>
    </w:p>
    <w:p w14:paraId="11F0949F" w14:textId="77777777" w:rsidR="001E61D2" w:rsidRDefault="001E61D2">
      <w:pPr>
        <w:spacing w:afterLines="50" w:after="156" w:line="360" w:lineRule="auto"/>
        <w:ind w:firstLineChars="200" w:firstLine="480"/>
        <w:rPr>
          <w:sz w:val="24"/>
        </w:rPr>
      </w:pPr>
    </w:p>
    <w:sectPr w:rsidR="001E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013C" w14:textId="77777777" w:rsidR="002B0769" w:rsidRDefault="002B0769" w:rsidP="00347F80">
      <w:r>
        <w:separator/>
      </w:r>
    </w:p>
  </w:endnote>
  <w:endnote w:type="continuationSeparator" w:id="0">
    <w:p w14:paraId="176BB1F3" w14:textId="77777777" w:rsidR="002B0769" w:rsidRDefault="002B0769" w:rsidP="003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9155" w14:textId="77777777" w:rsidR="002B0769" w:rsidRDefault="002B0769" w:rsidP="00347F80">
      <w:r>
        <w:separator/>
      </w:r>
    </w:p>
  </w:footnote>
  <w:footnote w:type="continuationSeparator" w:id="0">
    <w:p w14:paraId="49E5D993" w14:textId="77777777" w:rsidR="002B0769" w:rsidRDefault="002B0769" w:rsidP="00347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1NDc3ZDQ0MTIyMDEwMzIxMGMzN2U3YTI2OTI5ODIifQ=="/>
  </w:docVars>
  <w:rsids>
    <w:rsidRoot w:val="0D694BDF"/>
    <w:rsid w:val="E79F7183"/>
    <w:rsid w:val="F2DF8CBB"/>
    <w:rsid w:val="000F5086"/>
    <w:rsid w:val="001E61D2"/>
    <w:rsid w:val="002B0769"/>
    <w:rsid w:val="002B7C82"/>
    <w:rsid w:val="00316065"/>
    <w:rsid w:val="00347F80"/>
    <w:rsid w:val="005E6C3C"/>
    <w:rsid w:val="00687D60"/>
    <w:rsid w:val="008E2F08"/>
    <w:rsid w:val="00AF414D"/>
    <w:rsid w:val="09C676BC"/>
    <w:rsid w:val="0D694BDF"/>
    <w:rsid w:val="2D53381B"/>
    <w:rsid w:val="45F66658"/>
    <w:rsid w:val="60AF5697"/>
    <w:rsid w:val="65EC0A86"/>
    <w:rsid w:val="674A015A"/>
    <w:rsid w:val="74FC0CE6"/>
    <w:rsid w:val="77FE8CD1"/>
    <w:rsid w:val="7DFCA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06593"/>
  <w15:docId w15:val="{EED5AE80-8C75-5B46-B851-2BFC8E50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7F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7F80"/>
    <w:rPr>
      <w:kern w:val="2"/>
      <w:sz w:val="18"/>
      <w:szCs w:val="18"/>
    </w:rPr>
  </w:style>
  <w:style w:type="paragraph" w:styleId="a5">
    <w:name w:val="footer"/>
    <w:basedOn w:val="a"/>
    <w:link w:val="a6"/>
    <w:rsid w:val="0034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7F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咻咻ile</dc:creator>
  <cp:lastModifiedBy>office</cp:lastModifiedBy>
  <cp:revision>6</cp:revision>
  <dcterms:created xsi:type="dcterms:W3CDTF">2023-04-06T19:47:00Z</dcterms:created>
  <dcterms:modified xsi:type="dcterms:W3CDTF">2024-02-21T03:19:00Z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E2A7BFA3F567754E37BA5E65C5DCCF49_43</vt:lpwstr>
  </property>
</Properties>
</file>