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60"/>
      </w:tblGrid>
      <w:tr w:rsidR="00EC2351" w:rsidRPr="00EC23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351" w:rsidRPr="00EC2351" w:rsidRDefault="00EC2351" w:rsidP="00EC23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D30101"/>
                <w:kern w:val="0"/>
                <w:sz w:val="24"/>
                <w:szCs w:val="24"/>
              </w:rPr>
            </w:pPr>
            <w:r w:rsidRPr="00EC2351">
              <w:rPr>
                <w:rFonts w:ascii="宋体" w:eastAsia="宋体" w:hAnsi="宋体" w:cs="宋体" w:hint="eastAsia"/>
                <w:b/>
                <w:bCs/>
                <w:color w:val="D30101"/>
                <w:kern w:val="0"/>
                <w:sz w:val="24"/>
                <w:szCs w:val="24"/>
              </w:rPr>
              <w:t>关于组织重大新药创制科技重大专项2017年度课题申报的通知</w:t>
            </w:r>
          </w:p>
        </w:tc>
      </w:tr>
      <w:tr w:rsidR="00EC2351" w:rsidRPr="00EC23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351" w:rsidRPr="00EC2351" w:rsidRDefault="00EC2351" w:rsidP="00EC235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各有关单位：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按照《国家中长期科学和技术发展规划纲要（2006—2020年）》，经国务院批准，“重大新药创制”科技重大专项（以下简称专项）于2008年启动，由国家卫生计生委和军委后勤保障部牵头组织实施。按照《科技部 发展改革委 财政部关于编制重大专项2017年度计划有关要求的通知》（国科发专〔2016〕103号）及专项实施工作的有关要求，牵头组织部门在广泛征集相关部门、地方和各领域专家意见基础上编制完成专项2017年度课题申报指南，并经科技部、发展改革委和财政部审定，现组织开展专项2017年度课题申报工作。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现将2017年度课题申报指南印发给你们，请各单位按照要求认真做好课题的组织和申报工作。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 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附件：</w:t>
            </w:r>
            <w:hyperlink r:id="rId6" w:history="1">
              <w:r w:rsidRPr="00EC2351">
                <w:rPr>
                  <w:rFonts w:ascii="宋体" w:eastAsia="宋体" w:hAnsi="宋体" w:cs="宋体" w:hint="eastAsia"/>
                  <w:color w:val="000099"/>
                  <w:kern w:val="0"/>
                  <w:sz w:val="19"/>
                  <w:szCs w:val="19"/>
                  <w:u w:val="single"/>
                </w:rPr>
                <w:t>重大新药创制科技重大专项2017年度课题申报指南</w:t>
              </w:r>
            </w:hyperlink>
          </w:p>
          <w:p w:rsidR="00EC2351" w:rsidRPr="00EC2351" w:rsidRDefault="00EC2351" w:rsidP="00EC235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  <w:p w:rsidR="00EC2351" w:rsidRPr="00EC2351" w:rsidRDefault="00EC2351" w:rsidP="00EC2351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> 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　　　　重大新药创制科技重大专项实施管理办公室</w:t>
            </w:r>
            <w:r w:rsidRPr="00EC2351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　　　　　　2017年1月25日 </w:t>
            </w:r>
          </w:p>
        </w:tc>
      </w:tr>
    </w:tbl>
    <w:p w:rsidR="009F3672" w:rsidRDefault="009F3672"/>
    <w:sectPr w:rsidR="009F3672" w:rsidSect="009F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0A" w:rsidRDefault="00456C0A" w:rsidP="00EC2351">
      <w:r>
        <w:separator/>
      </w:r>
    </w:p>
  </w:endnote>
  <w:endnote w:type="continuationSeparator" w:id="0">
    <w:p w:rsidR="00456C0A" w:rsidRDefault="00456C0A" w:rsidP="00EC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0A" w:rsidRDefault="00456C0A" w:rsidP="00EC2351">
      <w:r>
        <w:separator/>
      </w:r>
    </w:p>
  </w:footnote>
  <w:footnote w:type="continuationSeparator" w:id="0">
    <w:p w:rsidR="00456C0A" w:rsidRDefault="00456C0A" w:rsidP="00EC2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351"/>
    <w:rsid w:val="00456C0A"/>
    <w:rsid w:val="009F3672"/>
    <w:rsid w:val="00EC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3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2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7/201701/W02017012561034343808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2017-01-25T10:39:00Z</dcterms:created>
  <dcterms:modified xsi:type="dcterms:W3CDTF">2017-01-25T10:40:00Z</dcterms:modified>
</cp:coreProperties>
</file>